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0A55B" w14:textId="77777777" w:rsidR="00853A80" w:rsidRDefault="00853A80" w:rsidP="00853A80">
      <w:pPr>
        <w:pStyle w:val="Nadpis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69" w:line="271" w:lineRule="auto"/>
        <w:ind w:right="1983"/>
        <w:rPr>
          <w:rFonts w:ascii="DIN Next LT Pro" w:eastAsia="DIN Next LT Pro" w:hAnsi="DIN Next LT Pro" w:cstheme="minorBidi"/>
          <w:caps w:val="0"/>
          <w:color w:val="auto"/>
          <w:spacing w:val="12"/>
          <w:sz w:val="44"/>
          <w:szCs w:val="44"/>
        </w:rPr>
      </w:pPr>
    </w:p>
    <w:p w14:paraId="6C14571E" w14:textId="77777777" w:rsidR="00853A80" w:rsidRDefault="00853A80" w:rsidP="00853A80">
      <w:pPr>
        <w:ind w:left="2124" w:hanging="21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Název projektu:</w:t>
      </w:r>
      <w:r>
        <w:rPr>
          <w:rFonts w:ascii="Arial" w:eastAsia="Arial" w:hAnsi="Arial" w:cs="Arial"/>
        </w:rPr>
        <w:tab/>
        <w:t>Prohloubení kvality a účinnosti plánování sociálních služeb v mikroregionu Valašskomeziříčsko-Kelečsko</w:t>
      </w:r>
    </w:p>
    <w:p w14:paraId="635F098A" w14:textId="77777777" w:rsidR="00853A80" w:rsidRDefault="00853A80" w:rsidP="00853A80">
      <w:pPr>
        <w:ind w:left="2124" w:hanging="2124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Reg.č.projektu</w:t>
      </w:r>
      <w:proofErr w:type="spellEnd"/>
      <w:proofErr w:type="gram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CZ.03.2.63/0.0/0.0/19_106/0015192</w:t>
      </w:r>
    </w:p>
    <w:p w14:paraId="4FFDE5D9" w14:textId="77777777" w:rsidR="00853A80" w:rsidRPr="00473403" w:rsidRDefault="00853A80" w:rsidP="00853A80">
      <w:pPr>
        <w:pStyle w:val="Nadpis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69" w:line="271" w:lineRule="auto"/>
        <w:ind w:right="1983"/>
        <w:rPr>
          <w:rFonts w:ascii="DIN Next LT Pro" w:eastAsia="DIN Next LT Pro" w:hAnsi="DIN Next LT Pro" w:cstheme="minorBidi"/>
          <w:caps w:val="0"/>
          <w:color w:val="auto"/>
          <w:spacing w:val="12"/>
          <w:sz w:val="20"/>
          <w:szCs w:val="20"/>
        </w:rPr>
      </w:pPr>
    </w:p>
    <w:p w14:paraId="5BDE96E2" w14:textId="0835A053" w:rsidR="00416791" w:rsidRPr="00A8327E" w:rsidRDefault="00416791" w:rsidP="00A8327E">
      <w:pPr>
        <w:pStyle w:val="Nadpis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69" w:line="271" w:lineRule="auto"/>
        <w:ind w:right="1983"/>
        <w:rPr>
          <w:rFonts w:ascii="DIN Next LT Pro" w:eastAsia="DIN Next LT Pro" w:hAnsi="DIN Next LT Pro" w:cstheme="minorBidi"/>
          <w:caps w:val="0"/>
          <w:color w:val="auto"/>
          <w:spacing w:val="12"/>
          <w:sz w:val="44"/>
          <w:szCs w:val="44"/>
        </w:rPr>
      </w:pPr>
      <w:r w:rsidRPr="00A8327E">
        <w:rPr>
          <w:rFonts w:ascii="DIN Next LT Pro" w:eastAsia="DIN Next LT Pro" w:hAnsi="DIN Next LT Pro" w:cstheme="minorBidi"/>
          <w:caps w:val="0"/>
          <w:color w:val="auto"/>
          <w:spacing w:val="12"/>
          <w:sz w:val="44"/>
          <w:szCs w:val="44"/>
        </w:rPr>
        <w:t>Rybí kost</w:t>
      </w:r>
      <w:r w:rsidR="00A8327E">
        <w:rPr>
          <w:rFonts w:ascii="DIN Next LT Pro" w:eastAsia="DIN Next LT Pro" w:hAnsi="DIN Next LT Pro" w:cstheme="minorBidi"/>
          <w:caps w:val="0"/>
          <w:color w:val="auto"/>
          <w:spacing w:val="12"/>
          <w:sz w:val="44"/>
          <w:szCs w:val="44"/>
        </w:rPr>
        <w:t xml:space="preserve"> – pracovní list</w:t>
      </w:r>
    </w:p>
    <w:p w14:paraId="6AB10E1E" w14:textId="77777777" w:rsidR="00A8327E" w:rsidRDefault="00416791" w:rsidP="00A8327E">
      <w:pPr>
        <w:spacing w:after="200"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A8327E">
        <w:rPr>
          <w:rFonts w:ascii="DIN Next LT Pro Medium" w:eastAsia="Times New Roman" w:hAnsi="DIN Next LT Pro Medium" w:cs="Calibri"/>
          <w:sz w:val="20"/>
          <w:szCs w:val="20"/>
        </w:rPr>
        <w:t xml:space="preserve">Tato metoda je spojením několika různých metod v jednu přehlednou a komplexní techniku, která pomáhá při plánování. </w:t>
      </w:r>
    </w:p>
    <w:p w14:paraId="7362A768" w14:textId="6C4E77F2" w:rsidR="00416791" w:rsidRPr="00A8327E" w:rsidRDefault="00416791" w:rsidP="00A8327E">
      <w:pPr>
        <w:spacing w:after="200" w:line="240" w:lineRule="auto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A8327E">
        <w:rPr>
          <w:rFonts w:ascii="DIN Next LT Pro Medium" w:eastAsia="Times New Roman" w:hAnsi="DIN Next LT Pro Medium" w:cs="Calibri"/>
          <w:sz w:val="20"/>
          <w:szCs w:val="20"/>
        </w:rPr>
        <w:t>Vychází částečně z</w:t>
      </w:r>
      <w:r w:rsidR="008A209F" w:rsidRPr="00A8327E">
        <w:rPr>
          <w:rFonts w:ascii="DIN Next LT Pro Medium" w:eastAsia="Times New Roman" w:hAnsi="DIN Next LT Pro Medium" w:cs="Calibri"/>
          <w:sz w:val="20"/>
          <w:szCs w:val="20"/>
        </w:rPr>
        <w:t> </w:t>
      </w:r>
      <w:r w:rsidRPr="00A8327E">
        <w:rPr>
          <w:rFonts w:ascii="DIN Next LT Pro Medium" w:eastAsia="Times New Roman" w:hAnsi="DIN Next LT Pro Medium" w:cs="Calibri"/>
          <w:sz w:val="20"/>
          <w:szCs w:val="20"/>
        </w:rPr>
        <w:t>tzv</w:t>
      </w:r>
      <w:r w:rsidR="008A209F" w:rsidRPr="00A8327E">
        <w:rPr>
          <w:rFonts w:ascii="DIN Next LT Pro Medium" w:eastAsia="Times New Roman" w:hAnsi="DIN Next LT Pro Medium" w:cs="Calibri"/>
          <w:sz w:val="20"/>
          <w:szCs w:val="20"/>
        </w:rPr>
        <w:t>.</w:t>
      </w:r>
      <w:r w:rsidRPr="00A8327E">
        <w:rPr>
          <w:rFonts w:ascii="DIN Next LT Pro Medium" w:eastAsia="Times New Roman" w:hAnsi="DIN Next LT Pro Medium" w:cs="Calibri"/>
          <w:sz w:val="20"/>
          <w:szCs w:val="20"/>
        </w:rPr>
        <w:t xml:space="preserve"> </w:t>
      </w:r>
      <w:proofErr w:type="spellStart"/>
      <w:r w:rsidRPr="00A8327E">
        <w:rPr>
          <w:rFonts w:ascii="DIN Next LT Pro Medium" w:eastAsia="Times New Roman" w:hAnsi="DIN Next LT Pro Medium" w:cs="Calibri"/>
          <w:sz w:val="20"/>
          <w:szCs w:val="20"/>
        </w:rPr>
        <w:t>Ishikawova</w:t>
      </w:r>
      <w:proofErr w:type="spellEnd"/>
      <w:r w:rsidRPr="00A8327E">
        <w:rPr>
          <w:rFonts w:ascii="DIN Next LT Pro Medium" w:eastAsia="Times New Roman" w:hAnsi="DIN Next LT Pro Medium" w:cs="Calibri"/>
          <w:sz w:val="20"/>
          <w:szCs w:val="20"/>
        </w:rPr>
        <w:t xml:space="preserve"> diagramu určeného k nalezení příčiny problému. Současně do sebe zahrnuje také výhody myšlenkových map schopných zachytit více souvislostí mezi jednotlivými částmi plánu</w:t>
      </w:r>
      <w:r w:rsidR="00A8327E">
        <w:rPr>
          <w:rFonts w:ascii="DIN Next LT Pro Medium" w:eastAsia="Times New Roman" w:hAnsi="DIN Next LT Pro Medium" w:cs="Calibri"/>
          <w:sz w:val="20"/>
          <w:szCs w:val="20"/>
        </w:rPr>
        <w:t>, při zachování časových souvislostí projektu.</w:t>
      </w:r>
    </w:p>
    <w:p w14:paraId="3D4D170E" w14:textId="77777777" w:rsidR="008A209F" w:rsidRDefault="008A209F"/>
    <w:p w14:paraId="0BFFFB4E" w14:textId="70FDB51B" w:rsidR="000F36FC" w:rsidRPr="00A8327E" w:rsidRDefault="000F36FC" w:rsidP="00A8327E">
      <w:pPr>
        <w:shd w:val="clear" w:color="auto" w:fill="FFFF00"/>
        <w:spacing w:before="200" w:after="200" w:line="276" w:lineRule="auto"/>
        <w:rPr>
          <w:rFonts w:ascii="Calibri" w:eastAsia="Times New Roman" w:hAnsi="Calibri" w:cs="Calibri"/>
          <w:b/>
          <w:sz w:val="28"/>
          <w:szCs w:val="28"/>
        </w:rPr>
      </w:pPr>
      <w:r w:rsidRPr="00A8327E">
        <w:rPr>
          <w:rFonts w:ascii="Calibri" w:eastAsia="Times New Roman" w:hAnsi="Calibri" w:cs="Calibri"/>
          <w:b/>
          <w:sz w:val="28"/>
          <w:szCs w:val="28"/>
        </w:rPr>
        <w:t>Postup</w:t>
      </w:r>
      <w:r w:rsidR="00A8327E">
        <w:rPr>
          <w:rFonts w:ascii="Calibri" w:eastAsia="Times New Roman" w:hAnsi="Calibri" w:cs="Calibri"/>
          <w:b/>
          <w:sz w:val="28"/>
          <w:szCs w:val="28"/>
        </w:rPr>
        <w:t>:</w:t>
      </w:r>
    </w:p>
    <w:p w14:paraId="0DFE1ED7" w14:textId="0325A69E" w:rsidR="00A8327E" w:rsidRPr="00A8327E" w:rsidRDefault="00A8327E" w:rsidP="00A8327E">
      <w:pPr>
        <w:pStyle w:val="Odstavecseseznamem"/>
        <w:spacing w:line="480" w:lineRule="auto"/>
        <w:ind w:left="0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A8327E">
        <w:rPr>
          <w:rFonts w:ascii="DIN Next LT Pro Medium" w:eastAsia="Times New Roman" w:hAnsi="DIN Next LT Pro Medium" w:cs="Calibri"/>
          <w:sz w:val="20"/>
          <w:szCs w:val="20"/>
        </w:rPr>
        <w:t>1. Zakreslete časovou osu</w:t>
      </w:r>
    </w:p>
    <w:p w14:paraId="2E95FA7D" w14:textId="77777777" w:rsidR="00A8327E" w:rsidRPr="00A8327E" w:rsidRDefault="00A8327E" w:rsidP="00A8327E">
      <w:pPr>
        <w:pStyle w:val="Odstavecseseznamem"/>
        <w:spacing w:line="480" w:lineRule="auto"/>
        <w:ind w:left="0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A8327E">
        <w:rPr>
          <w:rFonts w:ascii="DIN Next LT Pro Medium" w:eastAsia="Times New Roman" w:hAnsi="DIN Next LT Pro Medium" w:cs="Calibri"/>
          <w:sz w:val="20"/>
          <w:szCs w:val="20"/>
        </w:rPr>
        <w:t xml:space="preserve">2. </w:t>
      </w:r>
      <w:r w:rsidR="008A209F" w:rsidRPr="00A8327E">
        <w:rPr>
          <w:rFonts w:ascii="DIN Next LT Pro Medium" w:eastAsia="Times New Roman" w:hAnsi="DIN Next LT Pro Medium" w:cs="Calibri"/>
          <w:sz w:val="20"/>
          <w:szCs w:val="20"/>
        </w:rPr>
        <w:t>Z</w:t>
      </w:r>
      <w:r w:rsidR="00416791" w:rsidRPr="00A8327E">
        <w:rPr>
          <w:rFonts w:ascii="DIN Next LT Pro Medium" w:eastAsia="Times New Roman" w:hAnsi="DIN Next LT Pro Medium" w:cs="Calibri"/>
          <w:sz w:val="20"/>
          <w:szCs w:val="20"/>
        </w:rPr>
        <w:t>aznamenejte počáteční stav na začátku a cílový stav na konci časové osy.</w:t>
      </w:r>
    </w:p>
    <w:p w14:paraId="174CB639" w14:textId="77777777" w:rsidR="00A8327E" w:rsidRPr="00A8327E" w:rsidRDefault="00A8327E" w:rsidP="00A8327E">
      <w:pPr>
        <w:pStyle w:val="Odstavecseseznamem"/>
        <w:spacing w:line="480" w:lineRule="auto"/>
        <w:ind w:left="0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A8327E">
        <w:rPr>
          <w:rFonts w:ascii="DIN Next LT Pro Medium" w:eastAsia="Times New Roman" w:hAnsi="DIN Next LT Pro Medium" w:cs="Calibri"/>
          <w:sz w:val="20"/>
          <w:szCs w:val="20"/>
        </w:rPr>
        <w:t xml:space="preserve">3. </w:t>
      </w:r>
      <w:r w:rsidR="00416791" w:rsidRPr="00A8327E">
        <w:rPr>
          <w:rFonts w:ascii="DIN Next LT Pro Medium" w:eastAsia="Times New Roman" w:hAnsi="DIN Next LT Pro Medium" w:cs="Calibri"/>
          <w:sz w:val="20"/>
          <w:szCs w:val="20"/>
        </w:rPr>
        <w:t xml:space="preserve">Začněte zaznamenávat dle času </w:t>
      </w:r>
      <w:r w:rsidR="008A209F" w:rsidRPr="00A8327E">
        <w:rPr>
          <w:rFonts w:ascii="DIN Next LT Pro Medium" w:eastAsia="Times New Roman" w:hAnsi="DIN Next LT Pro Medium" w:cs="Calibri"/>
          <w:sz w:val="20"/>
          <w:szCs w:val="20"/>
        </w:rPr>
        <w:t xml:space="preserve">začátku a termínu splnění </w:t>
      </w:r>
      <w:r w:rsidR="00416791" w:rsidRPr="00A8327E">
        <w:rPr>
          <w:rFonts w:ascii="DIN Next LT Pro Medium" w:eastAsia="Times New Roman" w:hAnsi="DIN Next LT Pro Medium" w:cs="Calibri"/>
          <w:sz w:val="20"/>
          <w:szCs w:val="20"/>
        </w:rPr>
        <w:t xml:space="preserve">aktivity vedoucí k danému cíli. </w:t>
      </w:r>
    </w:p>
    <w:p w14:paraId="0673F641" w14:textId="31FB0BEF" w:rsidR="00416791" w:rsidRPr="00A8327E" w:rsidRDefault="00A8327E" w:rsidP="00A8327E">
      <w:pPr>
        <w:pStyle w:val="Odstavecseseznamem"/>
        <w:spacing w:line="480" w:lineRule="auto"/>
        <w:ind w:left="0"/>
        <w:jc w:val="both"/>
        <w:rPr>
          <w:rFonts w:ascii="DIN Next LT Pro Medium" w:eastAsia="Times New Roman" w:hAnsi="DIN Next LT Pro Medium" w:cs="Calibri"/>
          <w:sz w:val="20"/>
          <w:szCs w:val="20"/>
        </w:rPr>
      </w:pPr>
      <w:r w:rsidRPr="00A8327E">
        <w:rPr>
          <w:rFonts w:ascii="DIN Next LT Pro Medium" w:eastAsia="Times New Roman" w:hAnsi="DIN Next LT Pro Medium" w:cs="Calibri"/>
          <w:sz w:val="20"/>
          <w:szCs w:val="20"/>
        </w:rPr>
        <w:t xml:space="preserve">4. </w:t>
      </w:r>
      <w:r w:rsidR="00416791" w:rsidRPr="00A8327E">
        <w:rPr>
          <w:rFonts w:ascii="DIN Next LT Pro Medium" w:eastAsia="Times New Roman" w:hAnsi="DIN Next LT Pro Medium" w:cs="Calibri"/>
          <w:sz w:val="20"/>
          <w:szCs w:val="20"/>
        </w:rPr>
        <w:t xml:space="preserve">Každou aktivitu </w:t>
      </w:r>
      <w:r w:rsidR="008A209F" w:rsidRPr="00A8327E">
        <w:rPr>
          <w:rFonts w:ascii="DIN Next LT Pro Medium" w:eastAsia="Times New Roman" w:hAnsi="DIN Next LT Pro Medium" w:cs="Calibri"/>
          <w:sz w:val="20"/>
          <w:szCs w:val="20"/>
        </w:rPr>
        <w:t xml:space="preserve">představuje šipka </w:t>
      </w:r>
      <w:r w:rsidR="00416791" w:rsidRPr="00A8327E">
        <w:rPr>
          <w:rFonts w:ascii="DIN Next LT Pro Medium" w:eastAsia="Times New Roman" w:hAnsi="DIN Next LT Pro Medium" w:cs="Calibri"/>
          <w:sz w:val="20"/>
          <w:szCs w:val="20"/>
        </w:rPr>
        <w:t>dopl</w:t>
      </w:r>
      <w:r w:rsidR="008A209F" w:rsidRPr="00A8327E">
        <w:rPr>
          <w:rFonts w:ascii="DIN Next LT Pro Medium" w:eastAsia="Times New Roman" w:hAnsi="DIN Next LT Pro Medium" w:cs="Calibri"/>
          <w:sz w:val="20"/>
          <w:szCs w:val="20"/>
        </w:rPr>
        <w:t>něná</w:t>
      </w:r>
      <w:r w:rsidR="00416791" w:rsidRPr="00A8327E">
        <w:rPr>
          <w:rFonts w:ascii="DIN Next LT Pro Medium" w:eastAsia="Times New Roman" w:hAnsi="DIN Next LT Pro Medium" w:cs="Calibri"/>
          <w:sz w:val="20"/>
          <w:szCs w:val="20"/>
        </w:rPr>
        <w:t xml:space="preserve"> o potřebn</w:t>
      </w:r>
      <w:r w:rsidR="008A209F" w:rsidRPr="00A8327E">
        <w:rPr>
          <w:rFonts w:ascii="DIN Next LT Pro Medium" w:eastAsia="Times New Roman" w:hAnsi="DIN Next LT Pro Medium" w:cs="Calibri"/>
          <w:sz w:val="20"/>
          <w:szCs w:val="20"/>
        </w:rPr>
        <w:t xml:space="preserve">ý </w:t>
      </w:r>
      <w:bookmarkStart w:id="0" w:name="_Hlk527644100"/>
      <w:r w:rsidR="00416791" w:rsidRPr="00A8327E">
        <w:rPr>
          <w:rFonts w:ascii="DIN Next LT Pro Medium" w:eastAsia="Times New Roman" w:hAnsi="DIN Next LT Pro Medium" w:cs="Calibri"/>
          <w:sz w:val="20"/>
          <w:szCs w:val="20"/>
        </w:rPr>
        <w:t>materiál</w:t>
      </w:r>
      <w:r w:rsidR="008A209F" w:rsidRPr="00A8327E">
        <w:rPr>
          <w:rFonts w:ascii="DIN Next LT Pro Medium" w:eastAsia="Times New Roman" w:hAnsi="DIN Next LT Pro Medium" w:cs="Calibri"/>
          <w:sz w:val="20"/>
          <w:szCs w:val="20"/>
        </w:rPr>
        <w:t xml:space="preserve">, </w:t>
      </w:r>
      <w:r w:rsidR="00416791" w:rsidRPr="00A8327E">
        <w:rPr>
          <w:rFonts w:ascii="DIN Next LT Pro Medium" w:eastAsia="Times New Roman" w:hAnsi="DIN Next LT Pro Medium" w:cs="Calibri"/>
          <w:sz w:val="20"/>
          <w:szCs w:val="20"/>
        </w:rPr>
        <w:t>technologie</w:t>
      </w:r>
      <w:r w:rsidR="008A209F" w:rsidRPr="00A8327E">
        <w:rPr>
          <w:rFonts w:ascii="DIN Next LT Pro Medium" w:eastAsia="Times New Roman" w:hAnsi="DIN Next LT Pro Medium" w:cs="Calibri"/>
          <w:sz w:val="20"/>
          <w:szCs w:val="20"/>
        </w:rPr>
        <w:t xml:space="preserve">, </w:t>
      </w:r>
      <w:r w:rsidR="00416791" w:rsidRPr="00A8327E">
        <w:rPr>
          <w:rFonts w:ascii="DIN Next LT Pro Medium" w:eastAsia="Times New Roman" w:hAnsi="DIN Next LT Pro Medium" w:cs="Calibri"/>
          <w:sz w:val="20"/>
          <w:szCs w:val="20"/>
        </w:rPr>
        <w:t>stroje</w:t>
      </w:r>
      <w:r w:rsidR="008A209F" w:rsidRPr="00A8327E">
        <w:rPr>
          <w:rFonts w:ascii="DIN Next LT Pro Medium" w:eastAsia="Times New Roman" w:hAnsi="DIN Next LT Pro Medium" w:cs="Calibri"/>
          <w:sz w:val="20"/>
          <w:szCs w:val="20"/>
        </w:rPr>
        <w:t xml:space="preserve">, </w:t>
      </w:r>
      <w:r w:rsidR="00416791" w:rsidRPr="00A8327E">
        <w:rPr>
          <w:rFonts w:ascii="DIN Next LT Pro Medium" w:eastAsia="Times New Roman" w:hAnsi="DIN Next LT Pro Medium" w:cs="Calibri"/>
          <w:sz w:val="20"/>
          <w:szCs w:val="20"/>
        </w:rPr>
        <w:t>lid</w:t>
      </w:r>
      <w:r w:rsidR="008A209F" w:rsidRPr="00A8327E">
        <w:rPr>
          <w:rFonts w:ascii="DIN Next LT Pro Medium" w:eastAsia="Times New Roman" w:hAnsi="DIN Next LT Pro Medium" w:cs="Calibri"/>
          <w:sz w:val="20"/>
          <w:szCs w:val="20"/>
        </w:rPr>
        <w:t xml:space="preserve">i, </w:t>
      </w:r>
      <w:r w:rsidR="00416791" w:rsidRPr="00A8327E">
        <w:rPr>
          <w:rFonts w:ascii="DIN Next LT Pro Medium" w:eastAsia="Times New Roman" w:hAnsi="DIN Next LT Pro Medium" w:cs="Calibri"/>
          <w:sz w:val="20"/>
          <w:szCs w:val="20"/>
        </w:rPr>
        <w:t>prostředí</w:t>
      </w:r>
      <w:bookmarkEnd w:id="0"/>
      <w:r w:rsidR="008A209F" w:rsidRPr="00A8327E">
        <w:rPr>
          <w:rFonts w:ascii="DIN Next LT Pro Medium" w:eastAsia="Times New Roman" w:hAnsi="DIN Next LT Pro Medium" w:cs="Calibri"/>
          <w:sz w:val="20"/>
          <w:szCs w:val="20"/>
        </w:rPr>
        <w:t>…</w:t>
      </w:r>
    </w:p>
    <w:p w14:paraId="198A536F" w14:textId="50C7B843" w:rsidR="008A209F" w:rsidRDefault="008A209F" w:rsidP="008A209F"/>
    <w:p w14:paraId="6AD4C4D0" w14:textId="18F4BB22" w:rsidR="008A209F" w:rsidRDefault="00C167F0" w:rsidP="008A209F">
      <w:r w:rsidRPr="00C167F0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B8CD528" wp14:editId="32C76BF7">
            <wp:simplePos x="0" y="0"/>
            <wp:positionH relativeFrom="margin">
              <wp:align>right</wp:align>
            </wp:positionH>
            <wp:positionV relativeFrom="paragraph">
              <wp:posOffset>737235</wp:posOffset>
            </wp:positionV>
            <wp:extent cx="5760720" cy="2592070"/>
            <wp:effectExtent l="0" t="0" r="0" b="0"/>
            <wp:wrapSquare wrapText="bothSides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A20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66B4F" w14:textId="77777777" w:rsidR="0062760D" w:rsidRDefault="0062760D" w:rsidP="00A8327E">
      <w:pPr>
        <w:spacing w:after="0" w:line="240" w:lineRule="auto"/>
      </w:pPr>
      <w:r>
        <w:separator/>
      </w:r>
    </w:p>
  </w:endnote>
  <w:endnote w:type="continuationSeparator" w:id="0">
    <w:p w14:paraId="42D3104B" w14:textId="77777777" w:rsidR="0062760D" w:rsidRDefault="0062760D" w:rsidP="00A8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Pro">
    <w:altName w:val="Corbe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 Next LT Pro Medium">
    <w:altName w:val="Trebuchet MS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000000" w:themeColor="text1"/>
      </w:rPr>
      <w:id w:val="-1691369677"/>
      <w:docPartObj>
        <w:docPartGallery w:val="Page Numbers (Bottom of Page)"/>
        <w:docPartUnique/>
      </w:docPartObj>
    </w:sdtPr>
    <w:sdtEndPr>
      <w:rPr>
        <w:color w:val="F24F4F"/>
      </w:rPr>
    </w:sdtEndPr>
    <w:sdtContent>
      <w:p w14:paraId="479F296C" w14:textId="2F2B40E8" w:rsidR="00A8327E" w:rsidRPr="00A8327E" w:rsidRDefault="00A8327E" w:rsidP="00A8327E">
        <w:pPr>
          <w:pStyle w:val="zpat0"/>
          <w:tabs>
            <w:tab w:val="right" w:pos="9747"/>
          </w:tabs>
          <w:rPr>
            <w:rFonts w:cs="Times New Roman"/>
            <w:color w:val="000000" w:themeColor="text1"/>
          </w:rPr>
        </w:pPr>
        <w:r w:rsidRPr="00733833">
          <w:rPr>
            <w:color w:val="000000" w:themeColor="text1"/>
          </w:rPr>
          <w:tab/>
        </w:r>
        <w:r w:rsidRPr="00733833">
          <w:rPr>
            <w:rFonts w:ascii="DIN Next LT Pro Medium" w:hAnsi="DIN Next LT Pro Medium"/>
            <w:color w:val="000000" w:themeColor="text1"/>
            <w:sz w:val="20"/>
          </w:rPr>
          <w:fldChar w:fldCharType="begin"/>
        </w:r>
        <w:r w:rsidRPr="00733833">
          <w:rPr>
            <w:rFonts w:ascii="DIN Next LT Pro Medium" w:hAnsi="DIN Next LT Pro Medium"/>
            <w:color w:val="000000" w:themeColor="text1"/>
            <w:sz w:val="20"/>
          </w:rPr>
          <w:instrText>PAGE   \* MERGEFORMAT</w:instrText>
        </w:r>
        <w:r w:rsidRPr="00733833">
          <w:rPr>
            <w:rFonts w:ascii="DIN Next LT Pro Medium" w:hAnsi="DIN Next LT Pro Medium"/>
            <w:color w:val="000000" w:themeColor="text1"/>
            <w:sz w:val="20"/>
          </w:rPr>
          <w:fldChar w:fldCharType="separate"/>
        </w:r>
        <w:r w:rsidR="00BE32F3">
          <w:rPr>
            <w:rFonts w:ascii="DIN Next LT Pro Medium" w:hAnsi="DIN Next LT Pro Medium"/>
            <w:noProof/>
            <w:color w:val="000000" w:themeColor="text1"/>
            <w:sz w:val="20"/>
          </w:rPr>
          <w:t>1</w:t>
        </w:r>
        <w:r w:rsidRPr="00733833">
          <w:rPr>
            <w:rFonts w:ascii="DIN Next LT Pro Medium" w:hAnsi="DIN Next LT Pro Medium"/>
            <w:noProof/>
            <w:color w:val="000000" w:themeColor="text1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30E8B" w14:textId="77777777" w:rsidR="0062760D" w:rsidRDefault="0062760D" w:rsidP="00A8327E">
      <w:pPr>
        <w:spacing w:after="0" w:line="240" w:lineRule="auto"/>
      </w:pPr>
      <w:r>
        <w:separator/>
      </w:r>
    </w:p>
  </w:footnote>
  <w:footnote w:type="continuationSeparator" w:id="0">
    <w:p w14:paraId="3DA31FC0" w14:textId="77777777" w:rsidR="0062760D" w:rsidRDefault="0062760D" w:rsidP="00A83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AE5FB" w14:textId="6E825888" w:rsidR="00BE32F3" w:rsidRDefault="00BE32F3">
    <w:pPr>
      <w:pStyle w:val="Zhlav"/>
    </w:pPr>
    <w:r>
      <w:rPr>
        <w:noProof/>
        <w:lang w:eastAsia="cs-CZ"/>
      </w:rPr>
      <w:drawing>
        <wp:inline distT="0" distB="0" distL="0" distR="0" wp14:anchorId="198B5CC2" wp14:editId="127241FD">
          <wp:extent cx="2628900" cy="544830"/>
          <wp:effectExtent l="0" t="0" r="0" b="7620"/>
          <wp:docPr id="3" name="image1.jpg" descr="W:\PUBLICITA\VIZUÁLNÍ_IDENTITA\loga\OPZ\logo_OPZ_barev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W:\PUBLICITA\VIZUÁLNÍ_IDENTITA\loga\OPZ\logo_OPZ_barevne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4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51E5E"/>
    <w:multiLevelType w:val="multilevel"/>
    <w:tmpl w:val="6202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659"/>
    <w:rsid w:val="000F36FC"/>
    <w:rsid w:val="001664B6"/>
    <w:rsid w:val="001D3798"/>
    <w:rsid w:val="00361659"/>
    <w:rsid w:val="003959A1"/>
    <w:rsid w:val="00416791"/>
    <w:rsid w:val="0062760D"/>
    <w:rsid w:val="0072153E"/>
    <w:rsid w:val="00853A80"/>
    <w:rsid w:val="008A209F"/>
    <w:rsid w:val="00A8327E"/>
    <w:rsid w:val="00BE32F3"/>
    <w:rsid w:val="00C167F0"/>
    <w:rsid w:val="00D40FF8"/>
    <w:rsid w:val="00F3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7406"/>
  <w15:chartTrackingRefBased/>
  <w15:docId w15:val="{B5A86364-4594-4502-A809-7747C3C9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A8327E"/>
    <w:pPr>
      <w:pBdr>
        <w:top w:val="single" w:sz="24" w:space="0" w:color="4E67C8"/>
        <w:left w:val="single" w:sz="24" w:space="0" w:color="4E67C8"/>
        <w:bottom w:val="single" w:sz="24" w:space="0" w:color="4E67C8"/>
        <w:right w:val="single" w:sz="24" w:space="0" w:color="4E67C8"/>
      </w:pBdr>
      <w:shd w:val="clear" w:color="auto" w:fill="4E67C8"/>
      <w:spacing w:before="200" w:after="0" w:line="276" w:lineRule="auto"/>
      <w:outlineLvl w:val="0"/>
    </w:pPr>
    <w:rPr>
      <w:rFonts w:ascii="Calibri" w:eastAsia="Times New Roman" w:hAnsi="Calibri" w:cs="Calibri"/>
      <w:b/>
      <w:bCs/>
      <w:caps/>
      <w:color w:val="FFFFFF"/>
      <w:spacing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3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327E"/>
  </w:style>
  <w:style w:type="paragraph" w:styleId="Zpat">
    <w:name w:val="footer"/>
    <w:basedOn w:val="Normln"/>
    <w:link w:val="ZpatChar"/>
    <w:uiPriority w:val="99"/>
    <w:unhideWhenUsed/>
    <w:rsid w:val="00A83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327E"/>
  </w:style>
  <w:style w:type="paragraph" w:customStyle="1" w:styleId="zpat0">
    <w:name w:val="zápatí"/>
    <w:basedOn w:val="Normln"/>
    <w:link w:val="Znakzpat"/>
    <w:uiPriority w:val="99"/>
    <w:rsid w:val="00A8327E"/>
    <w:pPr>
      <w:spacing w:after="0" w:line="240" w:lineRule="auto"/>
    </w:pPr>
    <w:rPr>
      <w:rFonts w:ascii="Century Gothic" w:eastAsia="MS Gothic" w:hAnsi="Century Gothic" w:cs="Century Gothic"/>
      <w:caps/>
      <w:color w:val="F24F4F"/>
      <w:sz w:val="16"/>
      <w:szCs w:val="16"/>
      <w:lang w:eastAsia="cs-CZ"/>
    </w:rPr>
  </w:style>
  <w:style w:type="character" w:customStyle="1" w:styleId="Znakzpat">
    <w:name w:val="Znak zápatí"/>
    <w:link w:val="zpat0"/>
    <w:uiPriority w:val="99"/>
    <w:rsid w:val="00A8327E"/>
    <w:rPr>
      <w:rFonts w:ascii="Century Gothic" w:eastAsia="MS Gothic" w:hAnsi="Century Gothic" w:cs="Century Gothic"/>
      <w:caps/>
      <w:color w:val="F24F4F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A8327E"/>
    <w:rPr>
      <w:rFonts w:ascii="Calibri" w:eastAsia="Times New Roman" w:hAnsi="Calibri" w:cs="Calibri"/>
      <w:b/>
      <w:bCs/>
      <w:caps/>
      <w:color w:val="FFFFFF"/>
      <w:spacing w:val="15"/>
      <w:shd w:val="clear" w:color="auto" w:fill="4E67C8"/>
    </w:rPr>
  </w:style>
  <w:style w:type="paragraph" w:styleId="Odstavecseseznamem">
    <w:name w:val="List Paragraph"/>
    <w:basedOn w:val="Normln"/>
    <w:uiPriority w:val="34"/>
    <w:qFormat/>
    <w:rsid w:val="00A8327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1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Šilc</dc:creator>
  <cp:keywords/>
  <dc:description/>
  <cp:lastModifiedBy>Jan Foltýn</cp:lastModifiedBy>
  <cp:revision>5</cp:revision>
  <dcterms:created xsi:type="dcterms:W3CDTF">2018-10-18T16:15:00Z</dcterms:created>
  <dcterms:modified xsi:type="dcterms:W3CDTF">2020-08-18T07:06:00Z</dcterms:modified>
</cp:coreProperties>
</file>