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E0E02" w14:textId="778F8084" w:rsidR="00ED42BB" w:rsidRPr="00413021" w:rsidRDefault="000C0924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13021">
        <w:rPr>
          <w:rFonts w:asciiTheme="minorHAnsi" w:hAnsiTheme="minorHAnsi" w:cstheme="minorHAnsi"/>
          <w:b/>
          <w:bCs/>
          <w:sz w:val="24"/>
          <w:szCs w:val="24"/>
        </w:rPr>
        <w:t>Průběžná</w:t>
      </w:r>
      <w:r w:rsidR="00ED42BB" w:rsidRPr="004130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A0AF3" w:rsidRPr="00413021">
        <w:rPr>
          <w:rFonts w:asciiTheme="minorHAnsi" w:hAnsiTheme="minorHAnsi" w:cstheme="minorHAnsi"/>
          <w:b/>
          <w:bCs/>
          <w:sz w:val="24"/>
          <w:szCs w:val="24"/>
        </w:rPr>
        <w:t>sebehodnotící</w:t>
      </w:r>
      <w:r w:rsidR="00ED42BB" w:rsidRPr="00413021">
        <w:rPr>
          <w:rFonts w:asciiTheme="minorHAnsi" w:hAnsiTheme="minorHAnsi" w:cstheme="minorHAnsi"/>
          <w:b/>
          <w:bCs/>
          <w:sz w:val="24"/>
          <w:szCs w:val="24"/>
        </w:rPr>
        <w:t xml:space="preserve"> zpráv</w:t>
      </w:r>
      <w:r w:rsidRPr="00413021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ED42BB" w:rsidRPr="004130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13021">
        <w:rPr>
          <w:rFonts w:asciiTheme="minorHAnsi" w:hAnsiTheme="minorHAnsi" w:cstheme="minorHAnsi"/>
          <w:b/>
          <w:bCs/>
          <w:sz w:val="24"/>
          <w:szCs w:val="24"/>
        </w:rPr>
        <w:t>KPSS Valašskomeziříčsko - Kelečsko</w:t>
      </w:r>
    </w:p>
    <w:p w14:paraId="2E0C29C3" w14:textId="77777777" w:rsidR="00ED42BB" w:rsidRPr="00B66300" w:rsidRDefault="00ED42BB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23AAD8CF" w14:textId="77777777" w:rsidR="00ED42BB" w:rsidRPr="00413021" w:rsidRDefault="00ED42BB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13021">
        <w:rPr>
          <w:rFonts w:asciiTheme="minorHAnsi" w:hAnsiTheme="minorHAnsi" w:cstheme="minorHAnsi"/>
          <w:b/>
          <w:bCs/>
          <w:sz w:val="24"/>
          <w:szCs w:val="24"/>
        </w:rPr>
        <w:t xml:space="preserve">Název projektu: </w:t>
      </w:r>
      <w:r w:rsidR="002636D6" w:rsidRPr="00413021">
        <w:rPr>
          <w:rFonts w:asciiTheme="minorHAnsi" w:hAnsiTheme="minorHAnsi" w:cstheme="minorHAnsi"/>
          <w:sz w:val="24"/>
          <w:szCs w:val="24"/>
        </w:rPr>
        <w:t>Prohloubení kvality a účinnosti plánování sociálních služeb v mikroregionu Valašskomeziříčsko-Kelečsko</w:t>
      </w:r>
    </w:p>
    <w:p w14:paraId="6C4C552A" w14:textId="77777777" w:rsidR="00ED42BB" w:rsidRPr="00413021" w:rsidRDefault="00ED42BB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6C0F8A" w14:textId="2241F016" w:rsidR="00ED42BB" w:rsidRPr="00413021" w:rsidRDefault="00ED42BB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13021">
        <w:rPr>
          <w:rFonts w:asciiTheme="minorHAnsi" w:hAnsiTheme="minorHAnsi" w:cstheme="minorHAnsi"/>
          <w:b/>
          <w:bCs/>
          <w:sz w:val="24"/>
          <w:szCs w:val="24"/>
        </w:rPr>
        <w:t xml:space="preserve">Datum: </w:t>
      </w:r>
      <w:r w:rsidR="000C0E96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="002636D6" w:rsidRPr="00413021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0C0E9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2636D6" w:rsidRPr="00413021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0C0E96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179CEE89" w14:textId="77777777" w:rsidR="00ED42BB" w:rsidRPr="00413021" w:rsidRDefault="00ED42BB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77C998" w14:textId="77777777" w:rsidR="00562177" w:rsidRPr="00413021" w:rsidRDefault="00562177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021">
        <w:rPr>
          <w:rFonts w:asciiTheme="minorHAnsi" w:hAnsiTheme="minorHAnsi" w:cstheme="minorHAnsi"/>
          <w:sz w:val="24"/>
          <w:szCs w:val="24"/>
        </w:rPr>
        <w:t>Realizační tým projektu</w:t>
      </w:r>
      <w:r w:rsidR="002636D6" w:rsidRPr="00413021">
        <w:rPr>
          <w:rFonts w:asciiTheme="minorHAnsi" w:hAnsiTheme="minorHAnsi" w:cstheme="minorHAnsi"/>
          <w:sz w:val="24"/>
          <w:szCs w:val="24"/>
        </w:rPr>
        <w:t xml:space="preserve"> Prohloubení kvality a účinnosti plánování sociálních služeb v mikroregionu Valašskomeziříčsko-Kelečsko</w:t>
      </w:r>
    </w:p>
    <w:p w14:paraId="607DC587" w14:textId="77777777" w:rsidR="00ED42BB" w:rsidRPr="00413021" w:rsidRDefault="00ED42BB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0FA8E1" w14:textId="77777777" w:rsidR="002636D6" w:rsidRPr="00413021" w:rsidRDefault="002636D6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eastAsia="cs-CZ"/>
        </w:rPr>
      </w:pPr>
      <w:r w:rsidRPr="00413021">
        <w:rPr>
          <w:rFonts w:asciiTheme="minorHAnsi" w:hAnsiTheme="minorHAnsi" w:cstheme="minorHAnsi"/>
          <w:noProof/>
          <w:sz w:val="24"/>
          <w:szCs w:val="24"/>
          <w:lang w:eastAsia="cs-CZ"/>
        </w:rPr>
        <w:t>Koordinátor KPSS: Jan Foltýn</w:t>
      </w:r>
    </w:p>
    <w:p w14:paraId="77CE9B99" w14:textId="77777777" w:rsidR="002636D6" w:rsidRPr="00413021" w:rsidRDefault="002636D6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eastAsia="cs-CZ"/>
        </w:rPr>
      </w:pPr>
      <w:r w:rsidRPr="00413021">
        <w:rPr>
          <w:rFonts w:asciiTheme="minorHAnsi" w:hAnsiTheme="minorHAnsi" w:cstheme="minorHAnsi"/>
          <w:noProof/>
          <w:sz w:val="24"/>
          <w:szCs w:val="24"/>
          <w:lang w:eastAsia="cs-CZ"/>
        </w:rPr>
        <w:t>Metodik 1: Mgr. Josef Zdražil</w:t>
      </w:r>
    </w:p>
    <w:p w14:paraId="4C3430F2" w14:textId="77777777" w:rsidR="002636D6" w:rsidRPr="00413021" w:rsidRDefault="002636D6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eastAsia="cs-CZ"/>
        </w:rPr>
      </w:pPr>
      <w:r w:rsidRPr="00413021">
        <w:rPr>
          <w:rFonts w:asciiTheme="minorHAnsi" w:hAnsiTheme="minorHAnsi" w:cstheme="minorHAnsi"/>
          <w:noProof/>
          <w:sz w:val="24"/>
          <w:szCs w:val="24"/>
          <w:lang w:eastAsia="cs-CZ"/>
        </w:rPr>
        <w:t>Metodik 2: Šárka Dořičáková</w:t>
      </w:r>
    </w:p>
    <w:p w14:paraId="09469134" w14:textId="1617D22A" w:rsidR="002636D6" w:rsidRPr="00413021" w:rsidRDefault="002636D6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eastAsia="cs-CZ"/>
        </w:rPr>
      </w:pPr>
      <w:r w:rsidRPr="00413021">
        <w:rPr>
          <w:rFonts w:asciiTheme="minorHAnsi" w:hAnsiTheme="minorHAnsi" w:cstheme="minorHAnsi"/>
          <w:noProof/>
          <w:sz w:val="24"/>
          <w:szCs w:val="24"/>
          <w:lang w:eastAsia="cs-CZ"/>
        </w:rPr>
        <w:t xml:space="preserve">Projektový manažer: </w:t>
      </w:r>
      <w:r w:rsidR="00F34D67">
        <w:rPr>
          <w:rFonts w:asciiTheme="minorHAnsi" w:hAnsiTheme="minorHAnsi" w:cstheme="minorHAnsi"/>
          <w:noProof/>
          <w:sz w:val="24"/>
          <w:szCs w:val="24"/>
          <w:lang w:eastAsia="cs-CZ"/>
        </w:rPr>
        <w:t>Michaela Pernická</w:t>
      </w:r>
    </w:p>
    <w:p w14:paraId="733D30D5" w14:textId="77777777" w:rsidR="002636D6" w:rsidRPr="00413021" w:rsidRDefault="002636D6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eastAsia="cs-CZ"/>
        </w:rPr>
      </w:pPr>
      <w:r w:rsidRPr="00413021">
        <w:rPr>
          <w:rFonts w:asciiTheme="minorHAnsi" w:hAnsiTheme="minorHAnsi" w:cstheme="minorHAnsi"/>
          <w:noProof/>
          <w:sz w:val="24"/>
          <w:szCs w:val="24"/>
          <w:lang w:eastAsia="cs-CZ"/>
        </w:rPr>
        <w:t>Zástupce samosprávy: Zdislava Odstrčilová</w:t>
      </w:r>
    </w:p>
    <w:p w14:paraId="0D875D62" w14:textId="77777777" w:rsidR="002636D6" w:rsidRPr="00413021" w:rsidRDefault="002636D6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1631C6" w14:textId="77777777" w:rsidR="00ED42BB" w:rsidRPr="00413021" w:rsidRDefault="00ED42BB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3021">
        <w:rPr>
          <w:rFonts w:asciiTheme="minorHAnsi" w:hAnsiTheme="minorHAnsi" w:cstheme="minorHAnsi"/>
          <w:b/>
          <w:sz w:val="24"/>
          <w:szCs w:val="24"/>
        </w:rPr>
        <w:t>Je nastavení z pohledu kompetencí a odpovědnosti v</w:t>
      </w:r>
      <w:r w:rsidR="001D3E26" w:rsidRPr="00413021">
        <w:rPr>
          <w:rFonts w:asciiTheme="minorHAnsi" w:hAnsiTheme="minorHAnsi" w:cstheme="minorHAnsi"/>
          <w:b/>
          <w:sz w:val="24"/>
          <w:szCs w:val="24"/>
        </w:rPr>
        <w:t> pracovních skupinách a manažerském týmu</w:t>
      </w:r>
      <w:r w:rsidRPr="00413021">
        <w:rPr>
          <w:rFonts w:asciiTheme="minorHAnsi" w:hAnsiTheme="minorHAnsi" w:cstheme="minorHAnsi"/>
          <w:b/>
          <w:sz w:val="24"/>
          <w:szCs w:val="24"/>
        </w:rPr>
        <w:t xml:space="preserve"> optimální a proč?</w:t>
      </w:r>
    </w:p>
    <w:p w14:paraId="7780431B" w14:textId="77777777" w:rsidR="00ED42BB" w:rsidRPr="00413021" w:rsidRDefault="00ED42BB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9B5C45" w14:textId="77777777" w:rsidR="008744D0" w:rsidRPr="00413021" w:rsidRDefault="001D3E26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021">
        <w:rPr>
          <w:rFonts w:asciiTheme="minorHAnsi" w:hAnsiTheme="minorHAnsi" w:cstheme="minorHAnsi"/>
          <w:sz w:val="24"/>
          <w:szCs w:val="24"/>
        </w:rPr>
        <w:t xml:space="preserve">Zapojení jednotlivých aktérů procesu komunitního plánování sociálních služeb je nastaveno tak, že se může zapojit každý, kdo má o zapojení do procesu KPSS zájem. K zapojení do procesu KPSS jsou opakovaně vyzývání všichni zástupci poskytovatelů sociálních služeb a zástupci všech obcí Mikroregionu VM-K. </w:t>
      </w:r>
      <w:r w:rsidR="008744D0" w:rsidRPr="00413021">
        <w:rPr>
          <w:rFonts w:asciiTheme="minorHAnsi" w:hAnsiTheme="minorHAnsi" w:cstheme="minorHAnsi"/>
          <w:sz w:val="24"/>
          <w:szCs w:val="24"/>
        </w:rPr>
        <w:t>Do setkání pracovních skupin se tak zapojují jak stálí členové, kteří byli odsouhlasení orgány KPSS, tak hosté. Každá pracovní skupina má vedoucího, který při svolávání a řízení pracovní skupiny spolupracuje s koordinátorem KPSS nebo některým z metodiků. Zastoupení osob v pracovních skupinách respektuje princip triády, kdy jsou zastoupení zadavatelé, poskytovatelé a uživatelé nebo potenciální uživatelé sociálních služeb. Výjimkou je pracovní skupina Lidé v krizi a nouzi, ve které uživatelé zastoupení nemají, což je zcela v souladu s běžnou praxí v KPSS.</w:t>
      </w:r>
    </w:p>
    <w:p w14:paraId="792F8779" w14:textId="77777777" w:rsidR="008744D0" w:rsidRDefault="008744D0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021">
        <w:rPr>
          <w:rFonts w:asciiTheme="minorHAnsi" w:hAnsiTheme="minorHAnsi" w:cstheme="minorHAnsi"/>
          <w:sz w:val="24"/>
          <w:szCs w:val="24"/>
        </w:rPr>
        <w:t>Inovací v projektu Prohloubení kvality a účinnosti plánování sociálních služeb v mikroregionu Valašskomeziříčsko-Kelečsko je vytvoření pracovní skupiny Obce mikroregionu, ve které je možné lépe akcentovat potřeby obcí, jakožto zadavatelů sociálních služeb. Úkoly pracovních skupin a manažerského týmu jsou definovány řídícími dokumenty, které na začátku realizace projektu prošly aktualizací.</w:t>
      </w:r>
    </w:p>
    <w:p w14:paraId="2F6D26F1" w14:textId="26EB5B92" w:rsidR="00B41F5C" w:rsidRDefault="00B41F5C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Další inovací, kterou přinesla realizace procesu KPSS v době realizace výše uvedeného projektu je zřízení neformální pracovní skupiny Bezbariérovost. Jak z názvu vyplývá, zabývá se tato skupina tématem řešení bezbariérovosti v Mikroregionu Valašskomeziříčsko-Kelečsko. Do aktuální verze dokumentu se podařilo zakomponovat systémové řešení bezbariérovosti napříč celým řešeným regionem.</w:t>
      </w:r>
    </w:p>
    <w:p w14:paraId="2E24B174" w14:textId="2CC43449" w:rsidR="0094695D" w:rsidRDefault="0094695D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169448" w14:textId="639CCB57" w:rsidR="0094695D" w:rsidRPr="00413021" w:rsidRDefault="0094695D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7BBA4E" w14:textId="77777777" w:rsidR="00ED42BB" w:rsidRPr="00413021" w:rsidRDefault="00ED42BB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A6F223" w14:textId="76D76840" w:rsidR="00562177" w:rsidRDefault="00562177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021">
        <w:rPr>
          <w:rFonts w:asciiTheme="minorHAnsi" w:hAnsiTheme="minorHAnsi" w:cstheme="minorHAnsi"/>
          <w:sz w:val="24"/>
          <w:szCs w:val="24"/>
        </w:rPr>
        <w:t xml:space="preserve">Nastavení kompetencí jednotlivých platforem </w:t>
      </w:r>
      <w:r w:rsidR="008744D0" w:rsidRPr="00413021">
        <w:rPr>
          <w:rFonts w:asciiTheme="minorHAnsi" w:hAnsiTheme="minorHAnsi" w:cstheme="minorHAnsi"/>
          <w:sz w:val="24"/>
          <w:szCs w:val="24"/>
        </w:rPr>
        <w:t>KPSS VM-K</w:t>
      </w:r>
      <w:r w:rsidR="0094695D">
        <w:rPr>
          <w:rFonts w:asciiTheme="minorHAnsi" w:hAnsiTheme="minorHAnsi" w:cstheme="minorHAnsi"/>
          <w:sz w:val="24"/>
          <w:szCs w:val="24"/>
        </w:rPr>
        <w:t xml:space="preserve"> vnímáme jako funkční, nikoli však bez obtíží. V řízení procesu se projevuje skutečnost, že se po odborné stránce z velké části opírá o zkušenosti pracovníků města Valašské Meziříčí, ale projekt je řízený Mikroregionem Valašskomeziříčsko – Kelečsko. Na druhou stranu řízení projektu pracovníky mikroregionu umožňuje lepší zapojení obcí mikroregionu. Proto je pro proces KPSS v regionu do budoucna </w:t>
      </w:r>
      <w:r w:rsidR="0094695D">
        <w:rPr>
          <w:rFonts w:asciiTheme="minorHAnsi" w:hAnsiTheme="minorHAnsi" w:cstheme="minorHAnsi"/>
          <w:sz w:val="24"/>
          <w:szCs w:val="24"/>
        </w:rPr>
        <w:lastRenderedPageBreak/>
        <w:t xml:space="preserve">nutné </w:t>
      </w:r>
      <w:r w:rsidR="00600D49">
        <w:rPr>
          <w:rFonts w:asciiTheme="minorHAnsi" w:hAnsiTheme="minorHAnsi" w:cstheme="minorHAnsi"/>
          <w:sz w:val="24"/>
          <w:szCs w:val="24"/>
        </w:rPr>
        <w:t xml:space="preserve">klást důraz na dobrou koordinaci procesu, konkrétně je důležité mít manažersky, administrativně a komunikačně zdatnou osobu na pozici koordinátor. </w:t>
      </w:r>
    </w:p>
    <w:p w14:paraId="40C764EC" w14:textId="77777777" w:rsidR="00600D49" w:rsidRPr="00413021" w:rsidRDefault="00600D49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A42493" w14:textId="259B22B5" w:rsidR="00E30161" w:rsidRDefault="008744D0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021">
        <w:rPr>
          <w:rFonts w:asciiTheme="minorHAnsi" w:hAnsiTheme="minorHAnsi" w:cstheme="minorHAnsi"/>
          <w:sz w:val="24"/>
          <w:szCs w:val="24"/>
        </w:rPr>
        <w:t>Proces KPSS</w:t>
      </w:r>
      <w:r w:rsidR="00562177" w:rsidRPr="00413021">
        <w:rPr>
          <w:rFonts w:asciiTheme="minorHAnsi" w:hAnsiTheme="minorHAnsi" w:cstheme="minorHAnsi"/>
          <w:sz w:val="24"/>
          <w:szCs w:val="24"/>
        </w:rPr>
        <w:t xml:space="preserve"> je nastaven jako </w:t>
      </w:r>
      <w:r w:rsidRPr="00413021">
        <w:rPr>
          <w:rFonts w:asciiTheme="minorHAnsi" w:hAnsiTheme="minorHAnsi" w:cstheme="minorHAnsi"/>
          <w:sz w:val="24"/>
          <w:szCs w:val="24"/>
        </w:rPr>
        <w:t>otevřený</w:t>
      </w:r>
      <w:r w:rsidR="00D2671A" w:rsidRPr="00413021">
        <w:rPr>
          <w:rFonts w:asciiTheme="minorHAnsi" w:hAnsiTheme="minorHAnsi" w:cstheme="minorHAnsi"/>
          <w:sz w:val="24"/>
          <w:szCs w:val="24"/>
        </w:rPr>
        <w:t xml:space="preserve"> (nejsou kladeny překážky, když se chce někdo zapojit)</w:t>
      </w:r>
      <w:r w:rsidR="00562177" w:rsidRPr="00413021">
        <w:rPr>
          <w:rFonts w:asciiTheme="minorHAnsi" w:hAnsiTheme="minorHAnsi" w:cstheme="minorHAnsi"/>
          <w:sz w:val="24"/>
          <w:szCs w:val="24"/>
        </w:rPr>
        <w:t xml:space="preserve"> se zastoupením všech relevantních aktérů</w:t>
      </w:r>
      <w:r w:rsidRPr="00413021">
        <w:rPr>
          <w:rFonts w:asciiTheme="minorHAnsi" w:hAnsiTheme="minorHAnsi" w:cstheme="minorHAnsi"/>
          <w:sz w:val="24"/>
          <w:szCs w:val="24"/>
        </w:rPr>
        <w:t xml:space="preserve">. </w:t>
      </w:r>
      <w:r w:rsidR="00562177" w:rsidRPr="00413021">
        <w:rPr>
          <w:rFonts w:asciiTheme="minorHAnsi" w:hAnsiTheme="minorHAnsi" w:cstheme="minorHAnsi"/>
          <w:sz w:val="24"/>
          <w:szCs w:val="24"/>
        </w:rPr>
        <w:t xml:space="preserve">Tím je zajištěna široká informovanost a zastoupení osob s důležitými kompetencemi. </w:t>
      </w:r>
      <w:r w:rsidR="000C2A03" w:rsidRPr="00413021">
        <w:rPr>
          <w:rFonts w:asciiTheme="minorHAnsi" w:hAnsiTheme="minorHAnsi" w:cstheme="minorHAnsi"/>
          <w:sz w:val="24"/>
          <w:szCs w:val="24"/>
        </w:rPr>
        <w:t xml:space="preserve">Kompetence jednotlivých členů </w:t>
      </w:r>
      <w:r w:rsidR="00D2671A" w:rsidRPr="00413021">
        <w:rPr>
          <w:rFonts w:asciiTheme="minorHAnsi" w:hAnsiTheme="minorHAnsi" w:cstheme="minorHAnsi"/>
          <w:sz w:val="24"/>
          <w:szCs w:val="24"/>
        </w:rPr>
        <w:t>PS a MT</w:t>
      </w:r>
      <w:r w:rsidR="000C2A03" w:rsidRPr="00413021">
        <w:rPr>
          <w:rFonts w:asciiTheme="minorHAnsi" w:hAnsiTheme="minorHAnsi" w:cstheme="minorHAnsi"/>
          <w:sz w:val="24"/>
          <w:szCs w:val="24"/>
        </w:rPr>
        <w:t xml:space="preserve"> jsou v souladu s jednacím</w:t>
      </w:r>
      <w:r w:rsidR="00D2671A" w:rsidRPr="00413021">
        <w:rPr>
          <w:rFonts w:asciiTheme="minorHAnsi" w:hAnsiTheme="minorHAnsi" w:cstheme="minorHAnsi"/>
          <w:sz w:val="24"/>
          <w:szCs w:val="24"/>
        </w:rPr>
        <w:t>i</w:t>
      </w:r>
      <w:r w:rsidR="000C2A03" w:rsidRPr="00413021">
        <w:rPr>
          <w:rFonts w:asciiTheme="minorHAnsi" w:hAnsiTheme="minorHAnsi" w:cstheme="minorHAnsi"/>
          <w:sz w:val="24"/>
          <w:szCs w:val="24"/>
        </w:rPr>
        <w:t xml:space="preserve"> řá</w:t>
      </w:r>
      <w:r w:rsidR="00D2671A" w:rsidRPr="00413021">
        <w:rPr>
          <w:rFonts w:asciiTheme="minorHAnsi" w:hAnsiTheme="minorHAnsi" w:cstheme="minorHAnsi"/>
          <w:sz w:val="24"/>
          <w:szCs w:val="24"/>
        </w:rPr>
        <w:t>dy</w:t>
      </w:r>
      <w:r w:rsidR="000C2A03" w:rsidRPr="00413021">
        <w:rPr>
          <w:rFonts w:asciiTheme="minorHAnsi" w:hAnsiTheme="minorHAnsi" w:cstheme="minorHAnsi"/>
          <w:sz w:val="24"/>
          <w:szCs w:val="24"/>
        </w:rPr>
        <w:t xml:space="preserve">. </w:t>
      </w:r>
      <w:r w:rsidR="00562177" w:rsidRPr="00413021">
        <w:rPr>
          <w:rFonts w:asciiTheme="minorHAnsi" w:hAnsiTheme="minorHAnsi" w:cstheme="minorHAnsi"/>
          <w:sz w:val="24"/>
          <w:szCs w:val="24"/>
        </w:rPr>
        <w:t xml:space="preserve">Na </w:t>
      </w:r>
      <w:r w:rsidR="00D2671A" w:rsidRPr="00413021">
        <w:rPr>
          <w:rFonts w:asciiTheme="minorHAnsi" w:hAnsiTheme="minorHAnsi" w:cstheme="minorHAnsi"/>
          <w:sz w:val="24"/>
          <w:szCs w:val="24"/>
        </w:rPr>
        <w:t xml:space="preserve">druhou stranu se jedná o </w:t>
      </w:r>
      <w:r w:rsidR="00562177" w:rsidRPr="00413021">
        <w:rPr>
          <w:rFonts w:asciiTheme="minorHAnsi" w:hAnsiTheme="minorHAnsi" w:cstheme="minorHAnsi"/>
          <w:sz w:val="24"/>
          <w:szCs w:val="24"/>
        </w:rPr>
        <w:t xml:space="preserve">velkou a organizačně </w:t>
      </w:r>
      <w:r w:rsidR="00D2671A" w:rsidRPr="00413021">
        <w:rPr>
          <w:rFonts w:asciiTheme="minorHAnsi" w:hAnsiTheme="minorHAnsi" w:cstheme="minorHAnsi"/>
          <w:sz w:val="24"/>
          <w:szCs w:val="24"/>
        </w:rPr>
        <w:t>obtížně</w:t>
      </w:r>
      <w:r w:rsidR="00562177" w:rsidRPr="00413021">
        <w:rPr>
          <w:rFonts w:asciiTheme="minorHAnsi" w:hAnsiTheme="minorHAnsi" w:cstheme="minorHAnsi"/>
          <w:sz w:val="24"/>
          <w:szCs w:val="24"/>
        </w:rPr>
        <w:t xml:space="preserve"> zvládnutelnou skupinu</w:t>
      </w:r>
      <w:r w:rsidR="00D2671A" w:rsidRPr="00413021">
        <w:rPr>
          <w:rFonts w:asciiTheme="minorHAnsi" w:hAnsiTheme="minorHAnsi" w:cstheme="minorHAnsi"/>
          <w:sz w:val="24"/>
          <w:szCs w:val="24"/>
        </w:rPr>
        <w:t>, proto je třeba mít dostatečné kapacity na koordinaci. Problémem je zbytečně ambiciózní nastavení četnosti setkávání pracovních skupin, ale také vzdělávacích a jiných aktivit v rámci projektu. Vzhledem k vysokým požadavkům na kapacity zapojených aktérů se nedaří dosahovat plánova</w:t>
      </w:r>
      <w:r w:rsidR="004C3D98" w:rsidRPr="00413021">
        <w:rPr>
          <w:rFonts w:asciiTheme="minorHAnsi" w:hAnsiTheme="minorHAnsi" w:cstheme="minorHAnsi"/>
          <w:sz w:val="24"/>
          <w:szCs w:val="24"/>
        </w:rPr>
        <w:t xml:space="preserve">né účasti. Čím více aktivit je připraveno, tím jsou možnosti, ale také ochota, účastnit se menší. Je třeba lépe pracovat se skutečností, že většina zapojených aktérů se do procesu komunitního plánování zapojuje v rámci svého pracovního úvazku, ale zároveň musí zvládnout i své běžné pracovní úkoly. </w:t>
      </w:r>
      <w:r w:rsidR="002E32D7">
        <w:rPr>
          <w:rFonts w:asciiTheme="minorHAnsi" w:hAnsiTheme="minorHAnsi" w:cstheme="minorHAnsi"/>
          <w:sz w:val="24"/>
          <w:szCs w:val="24"/>
        </w:rPr>
        <w:t>Hlavním přínosem procesu KPSS by měla být dobrá dohoda o podobě a fungování sítě sociálních služeb a dalších aktivit v regionu, která bude opakovaně podrobovaná diskusi a tím pádem bude průběžně aktualizovaná. Nastavení přehršle vedlejších aktivit odklání kapacity nezbytné pro koordinaci a je tedy kontraproduktivní.</w:t>
      </w:r>
    </w:p>
    <w:p w14:paraId="749E1614" w14:textId="77777777" w:rsidR="00216336" w:rsidRDefault="00216336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9F9611" w14:textId="47C6C267" w:rsidR="00216336" w:rsidRPr="00216336" w:rsidRDefault="00216336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16336">
        <w:rPr>
          <w:rFonts w:asciiTheme="minorHAnsi" w:hAnsiTheme="minorHAnsi" w:cstheme="minorHAnsi"/>
          <w:b/>
          <w:sz w:val="24"/>
          <w:szCs w:val="24"/>
        </w:rPr>
        <w:t>Souhrn za hodnocené období</w:t>
      </w:r>
    </w:p>
    <w:p w14:paraId="311BD88C" w14:textId="0A808932" w:rsidR="00B41F5C" w:rsidRPr="00413021" w:rsidRDefault="00B41F5C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přes obtíže, které přinášelo zahlcení aktérů KPSS doprovodnými aktivitami projektu, se </w:t>
      </w:r>
      <w:r w:rsidR="002E32D7">
        <w:rPr>
          <w:rFonts w:asciiTheme="minorHAnsi" w:hAnsiTheme="minorHAnsi" w:cstheme="minorHAnsi"/>
          <w:sz w:val="24"/>
          <w:szCs w:val="24"/>
        </w:rPr>
        <w:t>podařilo dokončit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16336" w:rsidRPr="00216336">
        <w:rPr>
          <w:sz w:val="24"/>
          <w:szCs w:val="24"/>
        </w:rPr>
        <w:t>Střednědobý plán rozvoje sociálních služeb v Mikroregionu Valašsko</w:t>
      </w:r>
      <w:r w:rsidR="00216336">
        <w:rPr>
          <w:sz w:val="24"/>
          <w:szCs w:val="24"/>
        </w:rPr>
        <w:t>m</w:t>
      </w:r>
      <w:r w:rsidR="00216336" w:rsidRPr="00216336">
        <w:rPr>
          <w:sz w:val="24"/>
          <w:szCs w:val="24"/>
        </w:rPr>
        <w:t>eziříčsko-Kelečsko na roky 2022-2024</w:t>
      </w:r>
      <w:r w:rsidRPr="00216336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E32D7">
        <w:rPr>
          <w:rFonts w:asciiTheme="minorHAnsi" w:hAnsiTheme="minorHAnsi" w:cstheme="minorHAnsi"/>
          <w:sz w:val="24"/>
          <w:szCs w:val="24"/>
        </w:rPr>
        <w:t xml:space="preserve">Nepodařilo se změnit nastavení projektu a omezit další aktivity. To se projevilo především ve zhoršené docházce na setkání pracovních skupin. </w:t>
      </w:r>
      <w:r w:rsidR="00D97598">
        <w:rPr>
          <w:rFonts w:asciiTheme="minorHAnsi" w:hAnsiTheme="minorHAnsi" w:cstheme="minorHAnsi"/>
          <w:sz w:val="24"/>
          <w:szCs w:val="24"/>
        </w:rPr>
        <w:t xml:space="preserve">S výjimkou manažerského týmu účast členů PS na jednáních ve druhém pololetí roku 2021 poklesla. </w:t>
      </w:r>
    </w:p>
    <w:p w14:paraId="144F2EBB" w14:textId="77777777" w:rsidR="00562177" w:rsidRPr="00413021" w:rsidRDefault="00562177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C0746E" w14:textId="77777777" w:rsidR="00562177" w:rsidRPr="00413021" w:rsidRDefault="00562177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3021">
        <w:rPr>
          <w:rFonts w:asciiTheme="minorHAnsi" w:hAnsiTheme="minorHAnsi" w:cstheme="minorHAnsi"/>
          <w:b/>
          <w:sz w:val="24"/>
          <w:szCs w:val="24"/>
        </w:rPr>
        <w:t xml:space="preserve">Pracovní skupiny jsou zřízeny </w:t>
      </w:r>
      <w:r w:rsidR="000C2A03" w:rsidRPr="00413021">
        <w:rPr>
          <w:rFonts w:asciiTheme="minorHAnsi" w:hAnsiTheme="minorHAnsi" w:cstheme="minorHAnsi"/>
          <w:b/>
          <w:sz w:val="24"/>
          <w:szCs w:val="24"/>
        </w:rPr>
        <w:t>na základě klí</w:t>
      </w:r>
      <w:r w:rsidR="00D2671A" w:rsidRPr="00413021">
        <w:rPr>
          <w:rFonts w:asciiTheme="minorHAnsi" w:hAnsiTheme="minorHAnsi" w:cstheme="minorHAnsi"/>
          <w:b/>
          <w:sz w:val="24"/>
          <w:szCs w:val="24"/>
        </w:rPr>
        <w:t xml:space="preserve">če </w:t>
      </w:r>
      <w:r w:rsidR="004C3D98" w:rsidRPr="00413021">
        <w:rPr>
          <w:rFonts w:asciiTheme="minorHAnsi" w:hAnsiTheme="minorHAnsi" w:cstheme="minorHAnsi"/>
          <w:b/>
          <w:sz w:val="24"/>
          <w:szCs w:val="24"/>
        </w:rPr>
        <w:t>cílových skupin</w:t>
      </w:r>
      <w:r w:rsidR="00D2671A" w:rsidRPr="00413021">
        <w:rPr>
          <w:rFonts w:asciiTheme="minorHAnsi" w:hAnsiTheme="minorHAnsi" w:cstheme="minorHAnsi"/>
          <w:b/>
          <w:sz w:val="24"/>
          <w:szCs w:val="24"/>
        </w:rPr>
        <w:t>:</w:t>
      </w:r>
    </w:p>
    <w:p w14:paraId="3E3F7827" w14:textId="77777777" w:rsidR="000C2A03" w:rsidRPr="00413021" w:rsidRDefault="004C3D98" w:rsidP="004130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021">
        <w:rPr>
          <w:rFonts w:asciiTheme="minorHAnsi" w:hAnsiTheme="minorHAnsi" w:cstheme="minorHAnsi"/>
          <w:sz w:val="24"/>
          <w:szCs w:val="24"/>
        </w:rPr>
        <w:t>PS Senioři , 25 členů (k 31.12.2020)</w:t>
      </w:r>
    </w:p>
    <w:p w14:paraId="23F141FE" w14:textId="77777777" w:rsidR="000C2A03" w:rsidRPr="00413021" w:rsidRDefault="004C3D98" w:rsidP="004130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021">
        <w:rPr>
          <w:rFonts w:asciiTheme="minorHAnsi" w:hAnsiTheme="minorHAnsi" w:cstheme="minorHAnsi"/>
          <w:sz w:val="24"/>
          <w:szCs w:val="24"/>
        </w:rPr>
        <w:t>PS Lidé se zdravotním postižením 15 členů</w:t>
      </w:r>
    </w:p>
    <w:p w14:paraId="797D6E3C" w14:textId="77777777" w:rsidR="000C2A03" w:rsidRPr="00413021" w:rsidRDefault="004C3D98" w:rsidP="004130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021">
        <w:rPr>
          <w:rFonts w:asciiTheme="minorHAnsi" w:hAnsiTheme="minorHAnsi" w:cstheme="minorHAnsi"/>
          <w:sz w:val="24"/>
          <w:szCs w:val="24"/>
        </w:rPr>
        <w:t>PS Rodina, děti a mládež, 26 členů</w:t>
      </w:r>
    </w:p>
    <w:p w14:paraId="5BFAE024" w14:textId="77777777" w:rsidR="004C3D98" w:rsidRPr="00413021" w:rsidRDefault="004C3D98" w:rsidP="004130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021">
        <w:rPr>
          <w:rFonts w:asciiTheme="minorHAnsi" w:hAnsiTheme="minorHAnsi" w:cstheme="minorHAnsi"/>
          <w:sz w:val="24"/>
          <w:szCs w:val="24"/>
        </w:rPr>
        <w:t>PS Lidé v krizi a nouzi, 12 členů</w:t>
      </w:r>
    </w:p>
    <w:p w14:paraId="4275B818" w14:textId="77777777" w:rsidR="004C3D98" w:rsidRPr="00413021" w:rsidRDefault="004C3D98" w:rsidP="004130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021">
        <w:rPr>
          <w:rFonts w:asciiTheme="minorHAnsi" w:hAnsiTheme="minorHAnsi" w:cstheme="minorHAnsi"/>
          <w:sz w:val="24"/>
          <w:szCs w:val="24"/>
        </w:rPr>
        <w:t>PS Obce mikroregionu VM-K, 20 členů</w:t>
      </w:r>
    </w:p>
    <w:p w14:paraId="39244397" w14:textId="77777777" w:rsidR="004C3D98" w:rsidRPr="00413021" w:rsidRDefault="004C3D98" w:rsidP="004130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021">
        <w:rPr>
          <w:rFonts w:asciiTheme="minorHAnsi" w:hAnsiTheme="minorHAnsi" w:cstheme="minorHAnsi"/>
          <w:sz w:val="24"/>
          <w:szCs w:val="24"/>
        </w:rPr>
        <w:t xml:space="preserve">Manažerský tým, 17 členů </w:t>
      </w:r>
    </w:p>
    <w:p w14:paraId="3F41CDA6" w14:textId="77777777" w:rsidR="000C2A03" w:rsidRPr="00413021" w:rsidRDefault="000C2A03" w:rsidP="004130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5A7B3251" w14:textId="77777777" w:rsidR="00ED42BB" w:rsidRPr="00413021" w:rsidRDefault="00ED42BB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43464589" w14:textId="77777777" w:rsidR="00C86940" w:rsidRPr="00413021" w:rsidRDefault="00C86940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413021">
        <w:rPr>
          <w:rFonts w:asciiTheme="minorHAnsi" w:hAnsiTheme="minorHAnsi" w:cstheme="minorHAnsi"/>
          <w:b/>
          <w:iCs/>
          <w:sz w:val="24"/>
          <w:szCs w:val="24"/>
        </w:rPr>
        <w:t>Účast stálých členů na setkáních pracovních skupin v roce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5"/>
        <w:gridCol w:w="2290"/>
        <w:gridCol w:w="2044"/>
        <w:gridCol w:w="2243"/>
      </w:tblGrid>
      <w:tr w:rsidR="00C86940" w:rsidRPr="00413021" w14:paraId="4E043F0D" w14:textId="77777777" w:rsidTr="00C86940">
        <w:tc>
          <w:tcPr>
            <w:tcW w:w="2485" w:type="dxa"/>
          </w:tcPr>
          <w:p w14:paraId="79E67920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Název pracovní skupiny</w:t>
            </w:r>
          </w:p>
        </w:tc>
        <w:tc>
          <w:tcPr>
            <w:tcW w:w="2290" w:type="dxa"/>
          </w:tcPr>
          <w:p w14:paraId="19C1B118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Počet setkání </w:t>
            </w:r>
          </w:p>
        </w:tc>
        <w:tc>
          <w:tcPr>
            <w:tcW w:w="2044" w:type="dxa"/>
          </w:tcPr>
          <w:p w14:paraId="36B3B1EC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Počet členů</w:t>
            </w:r>
          </w:p>
        </w:tc>
        <w:tc>
          <w:tcPr>
            <w:tcW w:w="2243" w:type="dxa"/>
          </w:tcPr>
          <w:p w14:paraId="26BD7A29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% účasti členů</w:t>
            </w:r>
          </w:p>
        </w:tc>
      </w:tr>
      <w:tr w:rsidR="00C86940" w:rsidRPr="00413021" w14:paraId="20271522" w14:textId="77777777" w:rsidTr="00C86940">
        <w:tc>
          <w:tcPr>
            <w:tcW w:w="2485" w:type="dxa"/>
          </w:tcPr>
          <w:p w14:paraId="13F3AC7E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Senioři</w:t>
            </w:r>
          </w:p>
        </w:tc>
        <w:tc>
          <w:tcPr>
            <w:tcW w:w="2290" w:type="dxa"/>
          </w:tcPr>
          <w:p w14:paraId="062D1E4A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11</w:t>
            </w:r>
          </w:p>
        </w:tc>
        <w:tc>
          <w:tcPr>
            <w:tcW w:w="2044" w:type="dxa"/>
          </w:tcPr>
          <w:p w14:paraId="0BEFBF6C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25</w:t>
            </w:r>
          </w:p>
        </w:tc>
        <w:tc>
          <w:tcPr>
            <w:tcW w:w="2243" w:type="dxa"/>
          </w:tcPr>
          <w:p w14:paraId="078F511A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27,64</w:t>
            </w:r>
          </w:p>
        </w:tc>
      </w:tr>
      <w:tr w:rsidR="00C86940" w:rsidRPr="00413021" w14:paraId="2554CE80" w14:textId="77777777" w:rsidTr="00C86940">
        <w:tc>
          <w:tcPr>
            <w:tcW w:w="2485" w:type="dxa"/>
          </w:tcPr>
          <w:p w14:paraId="16628628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Lidé se zdravotním postižením</w:t>
            </w:r>
          </w:p>
        </w:tc>
        <w:tc>
          <w:tcPr>
            <w:tcW w:w="2290" w:type="dxa"/>
          </w:tcPr>
          <w:p w14:paraId="5CC166F9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11</w:t>
            </w:r>
          </w:p>
        </w:tc>
        <w:tc>
          <w:tcPr>
            <w:tcW w:w="2044" w:type="dxa"/>
          </w:tcPr>
          <w:p w14:paraId="02985260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15</w:t>
            </w:r>
          </w:p>
        </w:tc>
        <w:tc>
          <w:tcPr>
            <w:tcW w:w="2243" w:type="dxa"/>
          </w:tcPr>
          <w:p w14:paraId="289CE047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31,46</w:t>
            </w:r>
          </w:p>
        </w:tc>
      </w:tr>
      <w:tr w:rsidR="00C86940" w:rsidRPr="00413021" w14:paraId="57FD9729" w14:textId="77777777" w:rsidTr="00C86940">
        <w:tc>
          <w:tcPr>
            <w:tcW w:w="2485" w:type="dxa"/>
          </w:tcPr>
          <w:p w14:paraId="4182D2A7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Rodina, děti a mládež</w:t>
            </w:r>
          </w:p>
        </w:tc>
        <w:tc>
          <w:tcPr>
            <w:tcW w:w="2290" w:type="dxa"/>
          </w:tcPr>
          <w:p w14:paraId="52D81574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11</w:t>
            </w:r>
          </w:p>
        </w:tc>
        <w:tc>
          <w:tcPr>
            <w:tcW w:w="2044" w:type="dxa"/>
          </w:tcPr>
          <w:p w14:paraId="46BBD33D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26</w:t>
            </w:r>
          </w:p>
        </w:tc>
        <w:tc>
          <w:tcPr>
            <w:tcW w:w="2243" w:type="dxa"/>
          </w:tcPr>
          <w:p w14:paraId="2EA3ABAB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20,63</w:t>
            </w:r>
          </w:p>
        </w:tc>
      </w:tr>
      <w:tr w:rsidR="00C86940" w:rsidRPr="00413021" w14:paraId="3314F311" w14:textId="77777777" w:rsidTr="00C86940">
        <w:tc>
          <w:tcPr>
            <w:tcW w:w="2485" w:type="dxa"/>
          </w:tcPr>
          <w:p w14:paraId="369CEA25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Lidé v krizi a nouzi</w:t>
            </w:r>
          </w:p>
        </w:tc>
        <w:tc>
          <w:tcPr>
            <w:tcW w:w="2290" w:type="dxa"/>
          </w:tcPr>
          <w:p w14:paraId="3CCF56A6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11</w:t>
            </w:r>
          </w:p>
        </w:tc>
        <w:tc>
          <w:tcPr>
            <w:tcW w:w="2044" w:type="dxa"/>
          </w:tcPr>
          <w:p w14:paraId="793BE389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12</w:t>
            </w:r>
          </w:p>
        </w:tc>
        <w:tc>
          <w:tcPr>
            <w:tcW w:w="2243" w:type="dxa"/>
          </w:tcPr>
          <w:p w14:paraId="0994F8AE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59,47</w:t>
            </w:r>
          </w:p>
        </w:tc>
      </w:tr>
      <w:tr w:rsidR="00C86940" w:rsidRPr="00413021" w14:paraId="737E7491" w14:textId="77777777" w:rsidTr="00C86940">
        <w:tc>
          <w:tcPr>
            <w:tcW w:w="2485" w:type="dxa"/>
          </w:tcPr>
          <w:p w14:paraId="45BDB46F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Obce mikroregionu</w:t>
            </w:r>
          </w:p>
        </w:tc>
        <w:tc>
          <w:tcPr>
            <w:tcW w:w="2290" w:type="dxa"/>
          </w:tcPr>
          <w:p w14:paraId="19BFD753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7</w:t>
            </w:r>
          </w:p>
        </w:tc>
        <w:tc>
          <w:tcPr>
            <w:tcW w:w="2044" w:type="dxa"/>
          </w:tcPr>
          <w:p w14:paraId="6FB44C30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20</w:t>
            </w:r>
          </w:p>
        </w:tc>
        <w:tc>
          <w:tcPr>
            <w:tcW w:w="2243" w:type="dxa"/>
          </w:tcPr>
          <w:p w14:paraId="72DBC0C0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70</w:t>
            </w:r>
          </w:p>
        </w:tc>
      </w:tr>
      <w:tr w:rsidR="00C86940" w:rsidRPr="00413021" w14:paraId="20F5AD2D" w14:textId="77777777" w:rsidTr="00C86940">
        <w:tc>
          <w:tcPr>
            <w:tcW w:w="2485" w:type="dxa"/>
          </w:tcPr>
          <w:p w14:paraId="554AD164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Manažerský tým</w:t>
            </w:r>
          </w:p>
        </w:tc>
        <w:tc>
          <w:tcPr>
            <w:tcW w:w="2290" w:type="dxa"/>
          </w:tcPr>
          <w:p w14:paraId="324FC6C4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9</w:t>
            </w:r>
          </w:p>
        </w:tc>
        <w:tc>
          <w:tcPr>
            <w:tcW w:w="2044" w:type="dxa"/>
          </w:tcPr>
          <w:p w14:paraId="39891416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17</w:t>
            </w:r>
          </w:p>
        </w:tc>
        <w:tc>
          <w:tcPr>
            <w:tcW w:w="2243" w:type="dxa"/>
          </w:tcPr>
          <w:p w14:paraId="5AD46363" w14:textId="77777777" w:rsidR="00C86940" w:rsidRPr="00413021" w:rsidRDefault="00C86940" w:rsidP="004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13021">
              <w:rPr>
                <w:rFonts w:asciiTheme="minorHAnsi" w:hAnsiTheme="minorHAnsi" w:cstheme="minorHAnsi"/>
                <w:iCs/>
                <w:sz w:val="24"/>
                <w:szCs w:val="24"/>
              </w:rPr>
              <w:t>66,01</w:t>
            </w:r>
          </w:p>
        </w:tc>
      </w:tr>
    </w:tbl>
    <w:p w14:paraId="0C015385" w14:textId="77777777" w:rsidR="00C86940" w:rsidRPr="00413021" w:rsidRDefault="00C86940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29EDC353" w14:textId="5545EBF2" w:rsidR="000002B6" w:rsidRPr="00413021" w:rsidRDefault="000002B6" w:rsidP="000002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413021">
        <w:rPr>
          <w:rFonts w:asciiTheme="minorHAnsi" w:hAnsiTheme="minorHAnsi" w:cstheme="minorHAnsi"/>
          <w:b/>
          <w:iCs/>
          <w:sz w:val="24"/>
          <w:szCs w:val="24"/>
        </w:rPr>
        <w:t>Účast stálých členů na setkání</w:t>
      </w:r>
      <w:r>
        <w:rPr>
          <w:rFonts w:asciiTheme="minorHAnsi" w:hAnsiTheme="minorHAnsi" w:cstheme="minorHAnsi"/>
          <w:b/>
          <w:iCs/>
          <w:sz w:val="24"/>
          <w:szCs w:val="24"/>
        </w:rPr>
        <w:t>ch pracovních skupin v</w:t>
      </w:r>
      <w:r w:rsidR="00D97598">
        <w:rPr>
          <w:rFonts w:asciiTheme="minorHAnsi" w:hAnsiTheme="minorHAnsi" w:cstheme="minorHAnsi"/>
          <w:b/>
          <w:iCs/>
          <w:sz w:val="24"/>
          <w:szCs w:val="24"/>
        </w:rPr>
        <w:t xml:space="preserve"> 1. pololetí </w:t>
      </w:r>
      <w:r>
        <w:rPr>
          <w:rFonts w:asciiTheme="minorHAnsi" w:hAnsiTheme="minorHAnsi" w:cstheme="minorHAnsi"/>
          <w:b/>
          <w:iCs/>
          <w:sz w:val="24"/>
          <w:szCs w:val="24"/>
        </w:rPr>
        <w:t>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5"/>
        <w:gridCol w:w="2290"/>
        <w:gridCol w:w="2044"/>
        <w:gridCol w:w="2243"/>
      </w:tblGrid>
      <w:tr w:rsidR="000002B6" w:rsidRPr="00A73F24" w14:paraId="2DC4D8EB" w14:textId="77777777" w:rsidTr="000C0E96">
        <w:tc>
          <w:tcPr>
            <w:tcW w:w="2485" w:type="dxa"/>
          </w:tcPr>
          <w:p w14:paraId="216B0EDC" w14:textId="77777777" w:rsidR="000002B6" w:rsidRPr="00A73F24" w:rsidRDefault="000002B6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Název pracovní skupiny</w:t>
            </w:r>
          </w:p>
        </w:tc>
        <w:tc>
          <w:tcPr>
            <w:tcW w:w="2290" w:type="dxa"/>
          </w:tcPr>
          <w:p w14:paraId="2325E13F" w14:textId="77777777" w:rsidR="000002B6" w:rsidRPr="00A73F24" w:rsidRDefault="000002B6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Počet setkání </w:t>
            </w:r>
          </w:p>
        </w:tc>
        <w:tc>
          <w:tcPr>
            <w:tcW w:w="2044" w:type="dxa"/>
          </w:tcPr>
          <w:p w14:paraId="7F3EE0C2" w14:textId="77777777" w:rsidR="000002B6" w:rsidRPr="00A73F24" w:rsidRDefault="000002B6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Počet členů</w:t>
            </w:r>
          </w:p>
        </w:tc>
        <w:tc>
          <w:tcPr>
            <w:tcW w:w="2243" w:type="dxa"/>
          </w:tcPr>
          <w:p w14:paraId="2A417F7E" w14:textId="77777777" w:rsidR="000002B6" w:rsidRPr="00A73F24" w:rsidRDefault="000002B6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% účasti členů</w:t>
            </w:r>
          </w:p>
        </w:tc>
      </w:tr>
      <w:tr w:rsidR="000002B6" w:rsidRPr="00A73F24" w14:paraId="6BB9E55A" w14:textId="77777777" w:rsidTr="000C0E96">
        <w:tc>
          <w:tcPr>
            <w:tcW w:w="2485" w:type="dxa"/>
          </w:tcPr>
          <w:p w14:paraId="73C28888" w14:textId="77777777" w:rsidR="000002B6" w:rsidRPr="00A73F24" w:rsidRDefault="000002B6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Senioři</w:t>
            </w:r>
          </w:p>
        </w:tc>
        <w:tc>
          <w:tcPr>
            <w:tcW w:w="2290" w:type="dxa"/>
          </w:tcPr>
          <w:p w14:paraId="08FCCF75" w14:textId="203CB8A6" w:rsidR="000002B6" w:rsidRPr="00A73F24" w:rsidRDefault="00164E5A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14:paraId="65AF6D54" w14:textId="77777777" w:rsidR="000002B6" w:rsidRPr="00A73F24" w:rsidRDefault="000002B6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25</w:t>
            </w:r>
          </w:p>
        </w:tc>
        <w:tc>
          <w:tcPr>
            <w:tcW w:w="2243" w:type="dxa"/>
          </w:tcPr>
          <w:p w14:paraId="160227B4" w14:textId="0C76FB59" w:rsidR="000002B6" w:rsidRPr="00A73F24" w:rsidRDefault="00A10DDF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35</w:t>
            </w:r>
          </w:p>
        </w:tc>
      </w:tr>
      <w:tr w:rsidR="000002B6" w:rsidRPr="00A73F24" w14:paraId="18538118" w14:textId="77777777" w:rsidTr="000C0E96">
        <w:tc>
          <w:tcPr>
            <w:tcW w:w="2485" w:type="dxa"/>
          </w:tcPr>
          <w:p w14:paraId="55A09A0A" w14:textId="77777777" w:rsidR="000002B6" w:rsidRPr="00A73F24" w:rsidRDefault="000002B6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Lidé se zdravotním postižením</w:t>
            </w:r>
          </w:p>
        </w:tc>
        <w:tc>
          <w:tcPr>
            <w:tcW w:w="2290" w:type="dxa"/>
          </w:tcPr>
          <w:p w14:paraId="0D4264A7" w14:textId="7A9D017E" w:rsidR="000002B6" w:rsidRPr="00A73F24" w:rsidRDefault="00164E5A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14:paraId="471C072D" w14:textId="77777777" w:rsidR="000002B6" w:rsidRPr="00A73F24" w:rsidRDefault="000002B6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15</w:t>
            </w:r>
          </w:p>
        </w:tc>
        <w:tc>
          <w:tcPr>
            <w:tcW w:w="2243" w:type="dxa"/>
          </w:tcPr>
          <w:p w14:paraId="194C1F25" w14:textId="497B09A1" w:rsidR="000002B6" w:rsidRPr="00A73F24" w:rsidRDefault="0057538C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76</w:t>
            </w:r>
          </w:p>
        </w:tc>
      </w:tr>
      <w:tr w:rsidR="000002B6" w:rsidRPr="00A73F24" w14:paraId="1268EF99" w14:textId="77777777" w:rsidTr="000C0E96">
        <w:tc>
          <w:tcPr>
            <w:tcW w:w="2485" w:type="dxa"/>
          </w:tcPr>
          <w:p w14:paraId="568C4777" w14:textId="77777777" w:rsidR="000002B6" w:rsidRPr="00A73F24" w:rsidRDefault="000002B6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Rodina, děti a mládež</w:t>
            </w:r>
          </w:p>
        </w:tc>
        <w:tc>
          <w:tcPr>
            <w:tcW w:w="2290" w:type="dxa"/>
          </w:tcPr>
          <w:p w14:paraId="5E9E8096" w14:textId="64A524F4" w:rsidR="000002B6" w:rsidRPr="00A73F24" w:rsidRDefault="00164E5A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14:paraId="01B7EAF7" w14:textId="77777777" w:rsidR="000002B6" w:rsidRPr="00A73F24" w:rsidRDefault="000002B6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26</w:t>
            </w:r>
          </w:p>
        </w:tc>
        <w:tc>
          <w:tcPr>
            <w:tcW w:w="2243" w:type="dxa"/>
          </w:tcPr>
          <w:p w14:paraId="07BDAB80" w14:textId="67DB2F8B" w:rsidR="000002B6" w:rsidRPr="00A73F24" w:rsidRDefault="00F632B4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40</w:t>
            </w:r>
          </w:p>
        </w:tc>
      </w:tr>
      <w:tr w:rsidR="000002B6" w:rsidRPr="00A73F24" w14:paraId="2623CAF3" w14:textId="77777777" w:rsidTr="000C0E96">
        <w:tc>
          <w:tcPr>
            <w:tcW w:w="2485" w:type="dxa"/>
          </w:tcPr>
          <w:p w14:paraId="5EBC7D7D" w14:textId="77777777" w:rsidR="000002B6" w:rsidRPr="00A73F24" w:rsidRDefault="000002B6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Lidé v krizi a nouzi</w:t>
            </w:r>
          </w:p>
        </w:tc>
        <w:tc>
          <w:tcPr>
            <w:tcW w:w="2290" w:type="dxa"/>
          </w:tcPr>
          <w:p w14:paraId="002708DB" w14:textId="1EA01509" w:rsidR="000002B6" w:rsidRPr="00A73F24" w:rsidRDefault="00164E5A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14:paraId="748B6CA8" w14:textId="77777777" w:rsidR="000002B6" w:rsidRPr="00A73F24" w:rsidRDefault="000002B6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12</w:t>
            </w:r>
          </w:p>
        </w:tc>
        <w:tc>
          <w:tcPr>
            <w:tcW w:w="2243" w:type="dxa"/>
          </w:tcPr>
          <w:p w14:paraId="23D46497" w14:textId="08B0FE55" w:rsidR="000002B6" w:rsidRPr="00A73F24" w:rsidRDefault="00E7536C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56</w:t>
            </w:r>
          </w:p>
        </w:tc>
      </w:tr>
      <w:tr w:rsidR="000002B6" w:rsidRPr="00A73F24" w14:paraId="034FF67A" w14:textId="77777777" w:rsidTr="000C0E96">
        <w:tc>
          <w:tcPr>
            <w:tcW w:w="2485" w:type="dxa"/>
          </w:tcPr>
          <w:p w14:paraId="462D9ACD" w14:textId="77777777" w:rsidR="000002B6" w:rsidRPr="00A73F24" w:rsidRDefault="000002B6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Obce mikroregionu</w:t>
            </w:r>
          </w:p>
        </w:tc>
        <w:tc>
          <w:tcPr>
            <w:tcW w:w="2290" w:type="dxa"/>
          </w:tcPr>
          <w:p w14:paraId="5E989219" w14:textId="6E5C661A" w:rsidR="000002B6" w:rsidRPr="00A73F24" w:rsidRDefault="00164E5A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14:paraId="1E29AAF1" w14:textId="77777777" w:rsidR="000002B6" w:rsidRPr="00A73F24" w:rsidRDefault="000002B6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20</w:t>
            </w:r>
          </w:p>
        </w:tc>
        <w:tc>
          <w:tcPr>
            <w:tcW w:w="2243" w:type="dxa"/>
          </w:tcPr>
          <w:p w14:paraId="3F8F9B92" w14:textId="58D47F67" w:rsidR="000002B6" w:rsidRPr="00A73F24" w:rsidRDefault="00164E5A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50</w:t>
            </w:r>
          </w:p>
        </w:tc>
      </w:tr>
      <w:tr w:rsidR="000002B6" w:rsidRPr="00413021" w14:paraId="0C9FA1F9" w14:textId="77777777" w:rsidTr="000C0E96">
        <w:tc>
          <w:tcPr>
            <w:tcW w:w="2485" w:type="dxa"/>
          </w:tcPr>
          <w:p w14:paraId="2DAF4FE8" w14:textId="77777777" w:rsidR="000002B6" w:rsidRPr="00A73F24" w:rsidRDefault="000002B6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Manažerský tým</w:t>
            </w:r>
          </w:p>
        </w:tc>
        <w:tc>
          <w:tcPr>
            <w:tcW w:w="2290" w:type="dxa"/>
          </w:tcPr>
          <w:p w14:paraId="399949DB" w14:textId="78FB0F67" w:rsidR="000002B6" w:rsidRPr="00A73F24" w:rsidRDefault="00E10758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5</w:t>
            </w:r>
          </w:p>
        </w:tc>
        <w:tc>
          <w:tcPr>
            <w:tcW w:w="2044" w:type="dxa"/>
          </w:tcPr>
          <w:p w14:paraId="48B3277B" w14:textId="77777777" w:rsidR="000002B6" w:rsidRPr="00A73F24" w:rsidRDefault="000002B6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17</w:t>
            </w:r>
          </w:p>
        </w:tc>
        <w:tc>
          <w:tcPr>
            <w:tcW w:w="2243" w:type="dxa"/>
          </w:tcPr>
          <w:p w14:paraId="1BFE7A1E" w14:textId="3A12C376" w:rsidR="000002B6" w:rsidRPr="00413021" w:rsidRDefault="00AE2740" w:rsidP="000C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47</w:t>
            </w:r>
          </w:p>
        </w:tc>
      </w:tr>
    </w:tbl>
    <w:p w14:paraId="63159576" w14:textId="77777777" w:rsidR="000002B6" w:rsidRDefault="000002B6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661D7B0C" w14:textId="124EE41D" w:rsidR="00D97598" w:rsidRPr="00413021" w:rsidRDefault="00D97598" w:rsidP="00D97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413021">
        <w:rPr>
          <w:rFonts w:asciiTheme="minorHAnsi" w:hAnsiTheme="minorHAnsi" w:cstheme="minorHAnsi"/>
          <w:b/>
          <w:iCs/>
          <w:sz w:val="24"/>
          <w:szCs w:val="24"/>
        </w:rPr>
        <w:t>Účast stálých členů na setkání</w:t>
      </w:r>
      <w:r>
        <w:rPr>
          <w:rFonts w:asciiTheme="minorHAnsi" w:hAnsiTheme="minorHAnsi" w:cstheme="minorHAnsi"/>
          <w:b/>
          <w:iCs/>
          <w:sz w:val="24"/>
          <w:szCs w:val="24"/>
        </w:rPr>
        <w:t>ch pracovních skupin v </w:t>
      </w:r>
      <w:r>
        <w:rPr>
          <w:rFonts w:asciiTheme="minorHAnsi" w:hAnsiTheme="minorHAnsi" w:cstheme="minorHAnsi"/>
          <w:b/>
          <w:iCs/>
          <w:sz w:val="24"/>
          <w:szCs w:val="24"/>
        </w:rPr>
        <w:t>2</w:t>
      </w:r>
      <w:r>
        <w:rPr>
          <w:rFonts w:asciiTheme="minorHAnsi" w:hAnsiTheme="minorHAnsi" w:cstheme="minorHAnsi"/>
          <w:b/>
          <w:iCs/>
          <w:sz w:val="24"/>
          <w:szCs w:val="24"/>
        </w:rPr>
        <w:t>. pololetí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5"/>
        <w:gridCol w:w="2290"/>
        <w:gridCol w:w="2044"/>
        <w:gridCol w:w="2243"/>
      </w:tblGrid>
      <w:tr w:rsidR="00D97598" w:rsidRPr="00A73F24" w14:paraId="08C9B894" w14:textId="77777777" w:rsidTr="00B53A60">
        <w:tc>
          <w:tcPr>
            <w:tcW w:w="2485" w:type="dxa"/>
          </w:tcPr>
          <w:p w14:paraId="14066683" w14:textId="77777777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Název pracovní skupiny</w:t>
            </w:r>
          </w:p>
        </w:tc>
        <w:tc>
          <w:tcPr>
            <w:tcW w:w="2290" w:type="dxa"/>
          </w:tcPr>
          <w:p w14:paraId="54975953" w14:textId="77777777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Počet setkání </w:t>
            </w:r>
          </w:p>
        </w:tc>
        <w:tc>
          <w:tcPr>
            <w:tcW w:w="2044" w:type="dxa"/>
          </w:tcPr>
          <w:p w14:paraId="4D4AA5A9" w14:textId="77777777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Počet členů</w:t>
            </w:r>
          </w:p>
        </w:tc>
        <w:tc>
          <w:tcPr>
            <w:tcW w:w="2243" w:type="dxa"/>
          </w:tcPr>
          <w:p w14:paraId="43C21C6F" w14:textId="77777777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% účasti členů</w:t>
            </w:r>
          </w:p>
        </w:tc>
      </w:tr>
      <w:tr w:rsidR="00D97598" w:rsidRPr="00A73F24" w14:paraId="7D92B88B" w14:textId="77777777" w:rsidTr="00B53A60">
        <w:tc>
          <w:tcPr>
            <w:tcW w:w="2485" w:type="dxa"/>
          </w:tcPr>
          <w:p w14:paraId="3DBAA89C" w14:textId="77777777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Senioři</w:t>
            </w:r>
          </w:p>
        </w:tc>
        <w:tc>
          <w:tcPr>
            <w:tcW w:w="2290" w:type="dxa"/>
          </w:tcPr>
          <w:p w14:paraId="3CE32DE8" w14:textId="48377BB0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14:paraId="7264F0D3" w14:textId="77777777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25</w:t>
            </w:r>
          </w:p>
        </w:tc>
        <w:tc>
          <w:tcPr>
            <w:tcW w:w="2243" w:type="dxa"/>
          </w:tcPr>
          <w:p w14:paraId="2577BCCD" w14:textId="1BC88578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18</w:t>
            </w:r>
          </w:p>
        </w:tc>
      </w:tr>
      <w:tr w:rsidR="00D97598" w:rsidRPr="00A73F24" w14:paraId="62F4A8C6" w14:textId="77777777" w:rsidTr="00B53A60">
        <w:tc>
          <w:tcPr>
            <w:tcW w:w="2485" w:type="dxa"/>
          </w:tcPr>
          <w:p w14:paraId="00BEB5EB" w14:textId="77777777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Lidé se zdravotním postižením</w:t>
            </w:r>
          </w:p>
        </w:tc>
        <w:tc>
          <w:tcPr>
            <w:tcW w:w="2290" w:type="dxa"/>
          </w:tcPr>
          <w:p w14:paraId="2F55B0F1" w14:textId="372CB5D7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14:paraId="0571ECB7" w14:textId="38A08115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25</w:t>
            </w:r>
          </w:p>
        </w:tc>
        <w:tc>
          <w:tcPr>
            <w:tcW w:w="2243" w:type="dxa"/>
          </w:tcPr>
          <w:p w14:paraId="7E92DB51" w14:textId="5E506AC4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32</w:t>
            </w:r>
          </w:p>
        </w:tc>
      </w:tr>
      <w:tr w:rsidR="00D97598" w:rsidRPr="00A73F24" w14:paraId="4A4D7D7D" w14:textId="77777777" w:rsidTr="00B53A60">
        <w:tc>
          <w:tcPr>
            <w:tcW w:w="2485" w:type="dxa"/>
          </w:tcPr>
          <w:p w14:paraId="5EFB9D34" w14:textId="77777777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Rodina, děti a mládež</w:t>
            </w:r>
          </w:p>
        </w:tc>
        <w:tc>
          <w:tcPr>
            <w:tcW w:w="2290" w:type="dxa"/>
          </w:tcPr>
          <w:p w14:paraId="75CAB598" w14:textId="561F2C62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14:paraId="7CA58306" w14:textId="77777777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26</w:t>
            </w:r>
          </w:p>
        </w:tc>
        <w:tc>
          <w:tcPr>
            <w:tcW w:w="2243" w:type="dxa"/>
          </w:tcPr>
          <w:p w14:paraId="74A0724A" w14:textId="7F6BD3E0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25</w:t>
            </w:r>
          </w:p>
        </w:tc>
      </w:tr>
      <w:tr w:rsidR="00D97598" w:rsidRPr="00A73F24" w14:paraId="5853CA1A" w14:textId="77777777" w:rsidTr="00B53A60">
        <w:tc>
          <w:tcPr>
            <w:tcW w:w="2485" w:type="dxa"/>
          </w:tcPr>
          <w:p w14:paraId="19D400F3" w14:textId="77777777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Lidé v krizi a nouzi</w:t>
            </w:r>
          </w:p>
        </w:tc>
        <w:tc>
          <w:tcPr>
            <w:tcW w:w="2290" w:type="dxa"/>
          </w:tcPr>
          <w:p w14:paraId="75352A43" w14:textId="147169FD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14:paraId="13A35131" w14:textId="77777777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12</w:t>
            </w:r>
          </w:p>
        </w:tc>
        <w:tc>
          <w:tcPr>
            <w:tcW w:w="2243" w:type="dxa"/>
          </w:tcPr>
          <w:p w14:paraId="7B6E7A39" w14:textId="1A26D432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37,5</w:t>
            </w:r>
          </w:p>
        </w:tc>
      </w:tr>
      <w:tr w:rsidR="00D97598" w:rsidRPr="00A73F24" w14:paraId="0C54FB33" w14:textId="77777777" w:rsidTr="00B53A60">
        <w:tc>
          <w:tcPr>
            <w:tcW w:w="2485" w:type="dxa"/>
          </w:tcPr>
          <w:p w14:paraId="217D28C8" w14:textId="77777777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Obce mikroregionu</w:t>
            </w:r>
          </w:p>
        </w:tc>
        <w:tc>
          <w:tcPr>
            <w:tcW w:w="2290" w:type="dxa"/>
          </w:tcPr>
          <w:p w14:paraId="59923242" w14:textId="77777777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14:paraId="589EF141" w14:textId="77777777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20</w:t>
            </w:r>
          </w:p>
        </w:tc>
        <w:tc>
          <w:tcPr>
            <w:tcW w:w="2243" w:type="dxa"/>
          </w:tcPr>
          <w:p w14:paraId="649A3E4D" w14:textId="2D1B7980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40</w:t>
            </w:r>
          </w:p>
        </w:tc>
      </w:tr>
      <w:tr w:rsidR="00D97598" w:rsidRPr="00413021" w14:paraId="7BB9CCDC" w14:textId="77777777" w:rsidTr="00B53A60">
        <w:tc>
          <w:tcPr>
            <w:tcW w:w="2485" w:type="dxa"/>
          </w:tcPr>
          <w:p w14:paraId="3335843B" w14:textId="77777777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Manažerský tým</w:t>
            </w:r>
          </w:p>
        </w:tc>
        <w:tc>
          <w:tcPr>
            <w:tcW w:w="2290" w:type="dxa"/>
          </w:tcPr>
          <w:p w14:paraId="271EA7D2" w14:textId="6E31EB75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14:paraId="5E18FBB4" w14:textId="77777777" w:rsidR="00D97598" w:rsidRPr="00A73F24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73F24">
              <w:rPr>
                <w:rFonts w:asciiTheme="minorHAnsi" w:hAnsiTheme="minorHAnsi" w:cstheme="minorHAnsi"/>
                <w:iCs/>
                <w:sz w:val="24"/>
                <w:szCs w:val="24"/>
              </w:rPr>
              <w:t>17</w:t>
            </w:r>
          </w:p>
        </w:tc>
        <w:tc>
          <w:tcPr>
            <w:tcW w:w="2243" w:type="dxa"/>
          </w:tcPr>
          <w:p w14:paraId="7F7D0F1D" w14:textId="7AE1862B" w:rsidR="00D97598" w:rsidRPr="00413021" w:rsidRDefault="00D97598" w:rsidP="00B5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58,8</w:t>
            </w:r>
          </w:p>
        </w:tc>
      </w:tr>
    </w:tbl>
    <w:p w14:paraId="21F5018B" w14:textId="77777777" w:rsidR="00D97598" w:rsidRDefault="00D97598" w:rsidP="00D97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4E13BF0F" w14:textId="77777777" w:rsidR="000002B6" w:rsidRDefault="000002B6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66959191" w14:textId="77777777" w:rsidR="000002B6" w:rsidRDefault="000002B6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12FE4FD4" w14:textId="77777777" w:rsidR="00C86940" w:rsidRDefault="00C86940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13021">
        <w:rPr>
          <w:rFonts w:asciiTheme="minorHAnsi" w:hAnsiTheme="minorHAnsi" w:cstheme="minorHAnsi"/>
          <w:iCs/>
          <w:sz w:val="24"/>
          <w:szCs w:val="24"/>
        </w:rPr>
        <w:t xml:space="preserve">Na začátku realizace projektu byl stanoven indikátor úspěchu realizace projektu na úrovni 75% </w:t>
      </w:r>
      <w:r w:rsidR="00890794" w:rsidRPr="00413021">
        <w:rPr>
          <w:rFonts w:asciiTheme="minorHAnsi" w:hAnsiTheme="minorHAnsi" w:cstheme="minorHAnsi"/>
          <w:iCs/>
          <w:sz w:val="24"/>
          <w:szCs w:val="24"/>
        </w:rPr>
        <w:t>účasti na setkáních pracovních skupin. Této hodnoty nebylo dosaženo.</w:t>
      </w:r>
    </w:p>
    <w:p w14:paraId="41493DED" w14:textId="319B3BC3" w:rsidR="000002B6" w:rsidRPr="00413021" w:rsidRDefault="000002B6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Řešení, která byla navrhována v rámci předchozích evaluačních zpráv, nebyla naplňována z důvodu nutnosti splnit aktivity dle schválené projektové dokumentace. Počet setkání se snížit nepodařilo i z důvodu nutnosti dopracovat strategickou část dokumentu včas, aby mohla být předána k připomínkování. Termíny realizace setkání pracovních skupin, tak jak byla naplánována hned na začátku realizace projektu, se podařilo ve většině případů dodržovat. </w:t>
      </w:r>
      <w:r w:rsidR="00D97598">
        <w:rPr>
          <w:rFonts w:asciiTheme="minorHAnsi" w:hAnsiTheme="minorHAnsi" w:cstheme="minorHAnsi"/>
          <w:iCs/>
          <w:sz w:val="24"/>
          <w:szCs w:val="24"/>
        </w:rPr>
        <w:t xml:space="preserve"> J</w:t>
      </w:r>
      <w:r w:rsidR="00D32D44">
        <w:rPr>
          <w:rFonts w:asciiTheme="minorHAnsi" w:hAnsiTheme="minorHAnsi" w:cstheme="minorHAnsi"/>
          <w:iCs/>
          <w:sz w:val="24"/>
          <w:szCs w:val="24"/>
        </w:rPr>
        <w:t>ak je patrné z vyhodnocování docházky na pracovní skupiny, toto opatření samo o sobě nevede k výsledku. Pro další období doporučuji spíše snížit očekávání a soustředit se na další informační a komunikační kanály, které zabezpečí dostatečnou míru výměny informací mezi aktéry KPSS.</w:t>
      </w:r>
      <w:r w:rsidR="00D97598">
        <w:rPr>
          <w:rFonts w:asciiTheme="minorHAnsi" w:hAnsiTheme="minorHAnsi" w:cstheme="minorHAnsi"/>
          <w:iCs/>
          <w:sz w:val="24"/>
          <w:szCs w:val="24"/>
        </w:rPr>
        <w:t xml:space="preserve"> Doporučuji kombinaci prezenční a distanční formy setkávání, případně realizaci setkání napříč pracovními skupinami nad důležitými systémovými tématy, která se dotýkají potřeb uživatelů nebo fungování sítě sociálních služeb.</w:t>
      </w:r>
    </w:p>
    <w:p w14:paraId="31D972A2" w14:textId="77777777" w:rsidR="00890794" w:rsidRPr="00413021" w:rsidRDefault="00890794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7E0F79E7" w14:textId="77777777" w:rsidR="00890794" w:rsidRPr="00413021" w:rsidRDefault="00890794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413021">
        <w:rPr>
          <w:rFonts w:asciiTheme="minorHAnsi" w:hAnsiTheme="minorHAnsi" w:cstheme="minorHAnsi"/>
          <w:b/>
          <w:iCs/>
          <w:sz w:val="24"/>
          <w:szCs w:val="24"/>
        </w:rPr>
        <w:t>Dosavadní opatření, která měla snížit riziko neúčasti:</w:t>
      </w:r>
    </w:p>
    <w:p w14:paraId="32C496F1" w14:textId="77777777" w:rsidR="00890794" w:rsidRPr="00720D56" w:rsidRDefault="00890794" w:rsidP="00720D5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20D56">
        <w:rPr>
          <w:rFonts w:asciiTheme="minorHAnsi" w:hAnsiTheme="minorHAnsi" w:cstheme="minorHAnsi"/>
          <w:iCs/>
          <w:sz w:val="24"/>
          <w:szCs w:val="24"/>
        </w:rPr>
        <w:t>Nastavení termínů realizace dílčích aktivit na celý projekt (2 roky)</w:t>
      </w:r>
    </w:p>
    <w:p w14:paraId="3ADF777D" w14:textId="77777777" w:rsidR="00890794" w:rsidRPr="00720D56" w:rsidRDefault="00890794" w:rsidP="00720D5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20D56">
        <w:rPr>
          <w:rFonts w:asciiTheme="minorHAnsi" w:hAnsiTheme="minorHAnsi" w:cstheme="minorHAnsi"/>
          <w:iCs/>
          <w:sz w:val="24"/>
          <w:szCs w:val="24"/>
        </w:rPr>
        <w:t>Zajištění odborného a efektivního vedení setkání pracovních skupin</w:t>
      </w:r>
    </w:p>
    <w:p w14:paraId="29F7CB61" w14:textId="77777777" w:rsidR="00890794" w:rsidRPr="00720D56" w:rsidRDefault="00890794" w:rsidP="00720D5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20D56">
        <w:rPr>
          <w:rFonts w:asciiTheme="minorHAnsi" w:hAnsiTheme="minorHAnsi" w:cstheme="minorHAnsi"/>
          <w:iCs/>
          <w:sz w:val="24"/>
          <w:szCs w:val="24"/>
        </w:rPr>
        <w:t>Snížení četnosti setkávání pracovních skupin</w:t>
      </w:r>
    </w:p>
    <w:p w14:paraId="22422155" w14:textId="77777777" w:rsidR="00890794" w:rsidRPr="00720D56" w:rsidRDefault="00890794" w:rsidP="00720D5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20D56">
        <w:rPr>
          <w:rFonts w:asciiTheme="minorHAnsi" w:hAnsiTheme="minorHAnsi" w:cstheme="minorHAnsi"/>
          <w:iCs/>
          <w:sz w:val="24"/>
          <w:szCs w:val="24"/>
        </w:rPr>
        <w:t>Revize členství v pracovních skupinách u osob, které jsou neaktivní</w:t>
      </w:r>
    </w:p>
    <w:p w14:paraId="5E056C3B" w14:textId="77777777" w:rsidR="00890794" w:rsidRDefault="00890794" w:rsidP="00720D5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20D56">
        <w:rPr>
          <w:rFonts w:asciiTheme="minorHAnsi" w:hAnsiTheme="minorHAnsi" w:cstheme="minorHAnsi"/>
          <w:iCs/>
          <w:sz w:val="24"/>
          <w:szCs w:val="24"/>
        </w:rPr>
        <w:t>Snížení četnosti dalších aktivit projektu, které odčerpávají kapacity aktérů KPSS</w:t>
      </w:r>
    </w:p>
    <w:p w14:paraId="4E798EFF" w14:textId="77777777" w:rsidR="001A4CCC" w:rsidRDefault="001A4CCC" w:rsidP="00D32D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1115EFAC" w14:textId="531B041C" w:rsidR="00D32D44" w:rsidRPr="00D32D44" w:rsidRDefault="00D32D44" w:rsidP="00D32D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GoBack"/>
      <w:bookmarkEnd w:id="0"/>
      <w:r w:rsidRPr="00D32D44">
        <w:rPr>
          <w:rFonts w:asciiTheme="minorHAnsi" w:hAnsiTheme="minorHAnsi" w:cstheme="minorHAnsi"/>
          <w:b/>
          <w:iCs/>
          <w:sz w:val="24"/>
          <w:szCs w:val="24"/>
        </w:rPr>
        <w:t>Navržená opatření</w:t>
      </w:r>
      <w:r w:rsidR="001A4CCC">
        <w:rPr>
          <w:rFonts w:asciiTheme="minorHAnsi" w:hAnsiTheme="minorHAnsi" w:cstheme="minorHAnsi"/>
          <w:b/>
          <w:iCs/>
          <w:sz w:val="24"/>
          <w:szCs w:val="24"/>
        </w:rPr>
        <w:t xml:space="preserve"> pro pokračování procesu KPSS</w:t>
      </w:r>
    </w:p>
    <w:p w14:paraId="119863F7" w14:textId="52B82365" w:rsidR="00D32D44" w:rsidRDefault="00D32D44" w:rsidP="00D32D4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Vytvoření dalších komunikačních kanálů pro sdílení informací mezi aktéry KPSS, např. webových stránek, případně využití sociálních sítí.</w:t>
      </w:r>
    </w:p>
    <w:p w14:paraId="7D32CC1A" w14:textId="43326437" w:rsidR="002A4FFA" w:rsidRPr="00D32D44" w:rsidRDefault="002A4FFA" w:rsidP="00D32D4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lastRenderedPageBreak/>
        <w:t>Změna obsahové náplně setkávání – zaměření se na potřeby, systémová opatření a přípravu realizace konkrétních činností ve prospěch uživatelů nebo sítě služeb.</w:t>
      </w:r>
    </w:p>
    <w:p w14:paraId="1E3FC357" w14:textId="77777777" w:rsidR="00890794" w:rsidRPr="00413021" w:rsidRDefault="00890794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0F359476" w14:textId="77777777" w:rsidR="00BA0DCD" w:rsidRPr="00413021" w:rsidRDefault="00BA0DCD" w:rsidP="0041302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8D1AA8" w14:textId="2395E44A" w:rsidR="00BA0DCD" w:rsidRPr="00413021" w:rsidRDefault="00BA0DCD" w:rsidP="0041302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13021">
        <w:rPr>
          <w:rFonts w:asciiTheme="minorHAnsi" w:hAnsiTheme="minorHAnsi" w:cstheme="minorHAnsi"/>
          <w:b/>
          <w:sz w:val="24"/>
          <w:szCs w:val="24"/>
        </w:rPr>
        <w:t>Sebeevaluační dotazník – kritéria kvality KPSS</w:t>
      </w:r>
      <w:r w:rsidR="002343FA" w:rsidRPr="00413021">
        <w:rPr>
          <w:rFonts w:asciiTheme="minorHAnsi" w:hAnsiTheme="minorHAnsi" w:cstheme="minorHAnsi"/>
          <w:b/>
          <w:sz w:val="24"/>
          <w:szCs w:val="24"/>
        </w:rPr>
        <w:t xml:space="preserve"> k 1.9.2020, revize 2</w:t>
      </w:r>
      <w:r w:rsidR="002A4FFA">
        <w:rPr>
          <w:rFonts w:asciiTheme="minorHAnsi" w:hAnsiTheme="minorHAnsi" w:cstheme="minorHAnsi"/>
          <w:b/>
          <w:sz w:val="24"/>
          <w:szCs w:val="24"/>
        </w:rPr>
        <w:t>4</w:t>
      </w:r>
      <w:r w:rsidR="002343FA" w:rsidRPr="00413021">
        <w:rPr>
          <w:rFonts w:asciiTheme="minorHAnsi" w:hAnsiTheme="minorHAnsi" w:cstheme="minorHAnsi"/>
          <w:b/>
          <w:sz w:val="24"/>
          <w:szCs w:val="24"/>
        </w:rPr>
        <w:t>.</w:t>
      </w:r>
      <w:r w:rsidR="002A4FFA">
        <w:rPr>
          <w:rFonts w:asciiTheme="minorHAnsi" w:hAnsiTheme="minorHAnsi" w:cstheme="minorHAnsi"/>
          <w:b/>
          <w:sz w:val="24"/>
          <w:szCs w:val="24"/>
        </w:rPr>
        <w:t>1.2022</w:t>
      </w:r>
    </w:p>
    <w:p w14:paraId="614463D0" w14:textId="77777777" w:rsidR="00BA0DCD" w:rsidRPr="00413021" w:rsidRDefault="00BA0DCD" w:rsidP="00413021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13021">
        <w:rPr>
          <w:rFonts w:asciiTheme="minorHAnsi" w:hAnsiTheme="minorHAnsi" w:cstheme="minorHAnsi"/>
          <w:sz w:val="24"/>
          <w:szCs w:val="24"/>
        </w:rPr>
        <w:t>Legitimita - Proces plánování sociálních služeb je v území legitimní, pokud je schválen samosprávou.</w:t>
      </w:r>
    </w:p>
    <w:tbl>
      <w:tblPr>
        <w:tblpPr w:leftFromText="141" w:rightFromText="141" w:vertAnchor="text" w:horzAnchor="margin" w:tblpY="221"/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354"/>
        <w:gridCol w:w="3427"/>
      </w:tblGrid>
      <w:tr w:rsidR="00BA0DCD" w:rsidRPr="00413021" w14:paraId="2FFAC6FB" w14:textId="77777777" w:rsidTr="00BA0DCD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190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DBB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Samospráva schválila usnesením vytvoření Plánu rozvoje sociálních služeb.</w:t>
            </w:r>
          </w:p>
        </w:tc>
      </w:tr>
      <w:tr w:rsidR="00BA0DCD" w:rsidRPr="00413021" w14:paraId="33CC1A9F" w14:textId="77777777" w:rsidTr="00BA0DCD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4F1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D62EC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Vytvoření Plánu rozvoje sociálních služeb je schváleno samosprávou.</w:t>
            </w:r>
          </w:p>
        </w:tc>
      </w:tr>
      <w:tr w:rsidR="00BA0DCD" w:rsidRPr="00413021" w14:paraId="799C8C14" w14:textId="77777777" w:rsidTr="00BA0DCD">
        <w:trPr>
          <w:trHeight w:val="6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194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28A5BEF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Je předloženo písemné usnesení samosprávy, které schvaluje vytvoření Plánu rozvoje sociálních služeb.</w:t>
            </w:r>
          </w:p>
        </w:tc>
      </w:tr>
      <w:tr w:rsidR="00BA0DCD" w:rsidRPr="00413021" w14:paraId="35B34DA8" w14:textId="77777777" w:rsidTr="00BA0DCD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6E6D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48A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355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Důkaz je kompletní</w:t>
            </w:r>
          </w:p>
        </w:tc>
      </w:tr>
      <w:tr w:rsidR="00BA0DCD" w:rsidRPr="00413021" w14:paraId="400DA2B7" w14:textId="77777777" w:rsidTr="00BA0DCD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F3F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D44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515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2BAC94ED" w14:textId="77777777" w:rsidTr="00BA0DCD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2916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0C5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DC7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2316A254" w14:textId="77777777" w:rsidTr="00BA0DCD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1DD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48B6ACF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Proces KPSS je realizován v rámci projektu, ale zároveň se jedná o trvalý proces, který je schválen orgány Mikroregionu Valašskomeziříčsko – Kelečsko.</w:t>
            </w:r>
          </w:p>
        </w:tc>
      </w:tr>
      <w:tr w:rsidR="00BA0DCD" w:rsidRPr="00413021" w14:paraId="29614057" w14:textId="77777777" w:rsidTr="00BA0DCD">
        <w:trPr>
          <w:trHeight w:val="306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2A2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34E5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12EE1031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320"/>
        <w:gridCol w:w="3406"/>
      </w:tblGrid>
      <w:tr w:rsidR="00BA0DCD" w:rsidRPr="00413021" w14:paraId="7FDE78B6" w14:textId="77777777" w:rsidTr="00BA0DCD">
        <w:trPr>
          <w:trHeight w:val="6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DF5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1.2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3D7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Je schválen záměr tvorby Plánu rozvoje sociálních služeb a obsahuje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 xml:space="preserve">prvky obsažené v popisu kritéria. </w:t>
            </w:r>
          </w:p>
        </w:tc>
      </w:tr>
      <w:tr w:rsidR="00BA0DCD" w:rsidRPr="00413021" w14:paraId="228F8072" w14:textId="77777777" w:rsidTr="00BA0DCD">
        <w:trPr>
          <w:trHeight w:val="161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E70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328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Záměr je schválen samosprávou a obsahuje minimálně: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poslání a cíl procesu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územní dosah (vymezení spolupráce)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harmonogram časového a finančního určení procesu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organizační struktura - personální zajištění včetně vymezení pravomocí definované výstupy procesu</w:t>
            </w:r>
          </w:p>
        </w:tc>
      </w:tr>
      <w:tr w:rsidR="00BA0DCD" w:rsidRPr="00413021" w14:paraId="1E362770" w14:textId="77777777" w:rsidTr="00BA0DCD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649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7903B4A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Je předloženo písemné usnesení samosprávy, které schvaluje vytvoření Plánu rozvoje sociálních služeb.</w:t>
            </w:r>
          </w:p>
        </w:tc>
      </w:tr>
      <w:tr w:rsidR="00BA0DCD" w:rsidRPr="00413021" w14:paraId="18F86FDE" w14:textId="77777777" w:rsidTr="00BA0DCD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B32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B33D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FD5B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Důkaz je kompletní</w:t>
            </w:r>
          </w:p>
        </w:tc>
      </w:tr>
      <w:tr w:rsidR="00BA0DCD" w:rsidRPr="00413021" w14:paraId="256EED8D" w14:textId="77777777" w:rsidTr="00BA0DCD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490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5FE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940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27764D30" w14:textId="77777777" w:rsidTr="00BA0DCD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F57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B04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5A0B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419BBECA" w14:textId="77777777" w:rsidTr="00BA0DCD">
        <w:trPr>
          <w:trHeight w:val="410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E13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2B7BA5F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Záměr byl vytvořen v rámci projektu, ale jedná se spíše o formální požadavek, který v současné době již nemá vliv na realizaci procesu KPSS.</w:t>
            </w:r>
          </w:p>
        </w:tc>
      </w:tr>
      <w:tr w:rsidR="00BA0DCD" w:rsidRPr="00413021" w14:paraId="16D6CCCE" w14:textId="77777777" w:rsidTr="00BA0DCD">
        <w:trPr>
          <w:trHeight w:val="416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359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BE116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497BBD13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320"/>
        <w:gridCol w:w="3406"/>
      </w:tblGrid>
      <w:tr w:rsidR="00BA0DCD" w:rsidRPr="00413021" w14:paraId="5B6FDB1B" w14:textId="77777777" w:rsidTr="00BA0DCD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4B4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1.3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F62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Plán rozvoje sociálních služeb je schválen samosprávou.</w:t>
            </w:r>
          </w:p>
        </w:tc>
      </w:tr>
      <w:tr w:rsidR="00BA0DCD" w:rsidRPr="00413021" w14:paraId="5D0FEC8F" w14:textId="77777777" w:rsidTr="00BA0DCD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89B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lastRenderedPageBreak/>
              <w:t>Kritérium, požadavek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91A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Plán rozvoje sociálních služeb je schválen samosprávou.</w:t>
            </w:r>
          </w:p>
        </w:tc>
      </w:tr>
      <w:tr w:rsidR="00BA0DCD" w:rsidRPr="00413021" w14:paraId="23E29B99" w14:textId="77777777" w:rsidTr="00BA0DCD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1BB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777A24C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Je předloženo písemné usnesení samosprávy, které schvaluje Plán rozvoje sociálních služeb.</w:t>
            </w:r>
          </w:p>
        </w:tc>
      </w:tr>
      <w:tr w:rsidR="00BA0DCD" w:rsidRPr="00413021" w14:paraId="5B6FF83E" w14:textId="77777777" w:rsidTr="00BA0DCD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80F3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0B5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2E2B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21DA3F64" w14:textId="77777777" w:rsidTr="00BA0DCD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4D7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EFF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EA1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18E75C51" w14:textId="77777777" w:rsidTr="00BA0DCD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A58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5A2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 není naplněno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4F4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Nejsou doloženy všechny části záměru</w:t>
            </w:r>
          </w:p>
        </w:tc>
      </w:tr>
      <w:tr w:rsidR="00BA0DCD" w:rsidRPr="00413021" w14:paraId="210064FB" w14:textId="77777777" w:rsidTr="00BA0DCD">
        <w:trPr>
          <w:trHeight w:val="293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5D1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277A7C54" w14:textId="497416FF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Kritérium může být naplněno až na konci projektu. Dosavadní dokumenty KPSS byly schváleny samosprávou.</w:t>
            </w:r>
            <w:r w:rsidR="002A4FF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 Splnění kritéria bude komentováno v závěrečné evaluační zprávě.</w:t>
            </w:r>
          </w:p>
        </w:tc>
      </w:tr>
      <w:tr w:rsidR="00BA0DCD" w:rsidRPr="00413021" w14:paraId="1A56021E" w14:textId="77777777" w:rsidTr="00BA0DCD">
        <w:trPr>
          <w:trHeight w:val="28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A91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9517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09BF6DD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7"/>
        <w:gridCol w:w="3529"/>
      </w:tblGrid>
      <w:tr w:rsidR="00BA0DCD" w:rsidRPr="00413021" w14:paraId="7AC5759A" w14:textId="77777777" w:rsidTr="00BA0DCD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5E7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2.1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ED1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Analýza existujících zdrojů pro zajištění sociálních služeb obsahuje všechny potřebné údaje.</w:t>
            </w:r>
          </w:p>
        </w:tc>
      </w:tr>
      <w:tr w:rsidR="00BA0DCD" w:rsidRPr="00413021" w14:paraId="0598C1DB" w14:textId="77777777" w:rsidTr="00BA0DCD">
        <w:trPr>
          <w:trHeight w:val="104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848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814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Analýza existujících zdrojů pro zajištění sociálních služeb obsahuje zejména: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přehled sociálních služeb v obci/regionu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analýzu finančních toků v sociálních a službách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údaje ze stávajících Plánů sociálních služeb z vyšší a nižší úrovně, pokud existují.</w:t>
            </w:r>
          </w:p>
        </w:tc>
      </w:tr>
      <w:tr w:rsidR="00BA0DCD" w:rsidRPr="00413021" w14:paraId="47ADC353" w14:textId="77777777" w:rsidTr="00BA0DCD">
        <w:trPr>
          <w:trHeight w:val="1283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B23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692EE90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Přehled sociálních služeb v obci/regionu obsahuje alespoň údaje z veřejné části registru poskytovatelů sociálních služeb.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Existuje popis finančních toků na poskytování sociálních služeb v daném území.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Jsou využita data ze stávajících plánů sociálních služeb z vyšší a nižší úrovně, pokud existují.</w:t>
            </w:r>
          </w:p>
        </w:tc>
      </w:tr>
      <w:tr w:rsidR="00BA0DCD" w:rsidRPr="00413021" w14:paraId="0BA52C5D" w14:textId="77777777" w:rsidTr="00BA0DCD">
        <w:trPr>
          <w:trHeight w:val="9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199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EEC0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0734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Důkaz existuje v písemné podobě a obsahuje všechny</w:t>
            </w: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uvedené části.</w:t>
            </w:r>
          </w:p>
        </w:tc>
      </w:tr>
      <w:tr w:rsidR="00BA0DCD" w:rsidRPr="00413021" w14:paraId="4AFEA7C3" w14:textId="77777777" w:rsidTr="00BA0DCD">
        <w:trPr>
          <w:trHeight w:val="9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906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8789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292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15E22C21" w14:textId="77777777" w:rsidTr="00BA0DCD">
        <w:trPr>
          <w:trHeight w:val="6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B656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DA8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673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7CFD5F19" w14:textId="77777777" w:rsidTr="00BA0DCD">
        <w:trPr>
          <w:trHeight w:val="400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B99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0FB3BA4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Viz analytická část pracovní verze dokumentu KPSS.</w:t>
            </w:r>
          </w:p>
        </w:tc>
      </w:tr>
      <w:tr w:rsidR="00BA0DCD" w:rsidRPr="00413021" w14:paraId="6393BBC9" w14:textId="77777777" w:rsidTr="00BA0DCD">
        <w:trPr>
          <w:trHeight w:val="39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3C3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0E6D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35980289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A6068E" w14:textId="77777777" w:rsidR="00BA0DCD" w:rsidRPr="00413021" w:rsidRDefault="00BA0DCD" w:rsidP="0041302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021">
        <w:rPr>
          <w:rFonts w:asciiTheme="minorHAnsi" w:hAnsiTheme="minorHAnsi" w:cstheme="minorHAnsi"/>
          <w:sz w:val="24"/>
          <w:szCs w:val="24"/>
        </w:rPr>
        <w:t>Popis aktuální situace - Popis aktuální situace zahrnuje údaje o současných sociálních službách, analýzu existujících zdrojů pro zajištění sociálních služeb a analýzu potřeb.</w:t>
      </w:r>
    </w:p>
    <w:p w14:paraId="335645AF" w14:textId="77777777" w:rsidR="00BA0DCD" w:rsidRPr="00413021" w:rsidRDefault="00BA0DCD" w:rsidP="0041302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47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8"/>
        <w:gridCol w:w="3529"/>
      </w:tblGrid>
      <w:tr w:rsidR="00BA0DCD" w:rsidRPr="00413021" w14:paraId="2B00365F" w14:textId="77777777" w:rsidTr="00BA0DCD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2B16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2.2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9CA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Zjišťování potřeb existuje, je kvalitní, opakovatelné a kontrolovatelné.</w:t>
            </w:r>
          </w:p>
        </w:tc>
      </w:tr>
      <w:tr w:rsidR="00BA0DCD" w:rsidRPr="00413021" w14:paraId="6EE0C5CF" w14:textId="77777777" w:rsidTr="00BA0DCD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A3B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lastRenderedPageBreak/>
              <w:t>Kritérium, požadavek kvality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8F1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Zjišťování potřeb existuje, je kvalitní, opakovatelné a kontrolovatelné.</w:t>
            </w:r>
          </w:p>
        </w:tc>
      </w:tr>
      <w:tr w:rsidR="00BA0DCD" w:rsidRPr="00413021" w14:paraId="0942BED7" w14:textId="77777777" w:rsidTr="00BA0DCD">
        <w:trPr>
          <w:trHeight w:val="110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845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7B0EFE6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Existuje analýza potřeb, které mohou být vyřešeny prostřednictvím sociálních služeb. Zvolená metodologie zjišťování potřeb je vhodná a použitelná vzhledem k předem stanoveným cílům a cílové skupině. Jsou k dispozici zdroje dat zjišťování (např. dotazníky, osnovy otázek, atd.).</w:t>
            </w:r>
          </w:p>
        </w:tc>
      </w:tr>
      <w:tr w:rsidR="00BA0DCD" w:rsidRPr="00413021" w14:paraId="281DA960" w14:textId="77777777" w:rsidTr="00BA0DCD">
        <w:trPr>
          <w:trHeight w:val="128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FF6A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2A01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5C6E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Je doložen úplný důkaz (zjišťování probíhalo podle předem</w:t>
            </w: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stanovené metodologie, která odpovídá stanoveným</w:t>
            </w: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cílům a cílové skupině, jsou k dispozici zdroje dat).</w:t>
            </w:r>
          </w:p>
        </w:tc>
      </w:tr>
      <w:tr w:rsidR="00BA0DCD" w:rsidRPr="00413021" w14:paraId="40E6BFEB" w14:textId="77777777" w:rsidTr="00B05380">
        <w:trPr>
          <w:trHeight w:val="12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914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377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30A8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3CF1A781" w14:textId="77777777" w:rsidTr="00B05380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780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BDB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39F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40F08E2C" w14:textId="77777777" w:rsidTr="00BA0DCD">
        <w:trPr>
          <w:trHeight w:val="416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DEB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18744E6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B05380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Viz dokument mapování potřeb.</w:t>
            </w:r>
          </w:p>
        </w:tc>
      </w:tr>
      <w:tr w:rsidR="00BA0DCD" w:rsidRPr="00413021" w14:paraId="02BA79AA" w14:textId="77777777" w:rsidTr="00BA0DCD">
        <w:trPr>
          <w:trHeight w:val="40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162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D029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46DA1173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DC4671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47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8"/>
        <w:gridCol w:w="3529"/>
      </w:tblGrid>
      <w:tr w:rsidR="00BA0DCD" w:rsidRPr="00413021" w14:paraId="3364EF76" w14:textId="77777777" w:rsidTr="00BA0DCD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297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2.3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11A6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Analýza zdrojů pro zajištění sociálních služeb je vztažena ke zjištěným potřebám.</w:t>
            </w:r>
          </w:p>
        </w:tc>
      </w:tr>
      <w:tr w:rsidR="00BA0DCD" w:rsidRPr="00413021" w14:paraId="59506DD4" w14:textId="77777777" w:rsidTr="00BA0DCD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59C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43C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Analýza zdrojů pro zajištění sociálních služeb je vztažena ke zjištěným potřebám.</w:t>
            </w:r>
          </w:p>
        </w:tc>
      </w:tr>
      <w:tr w:rsidR="00BA0DCD" w:rsidRPr="00413021" w14:paraId="1CB3FC15" w14:textId="77777777" w:rsidTr="00BA0DCD">
        <w:trPr>
          <w:trHeight w:val="623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48D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700220D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Lze doložit, že existující zdroje byly porovnány se zjištěnými potřebami.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To vedlo k definování chybějících či přebytečných zdrojů.</w:t>
            </w:r>
          </w:p>
        </w:tc>
      </w:tr>
      <w:tr w:rsidR="00BA0DCD" w:rsidRPr="00413021" w14:paraId="7296F743" w14:textId="77777777" w:rsidTr="00B05380">
        <w:trPr>
          <w:trHeight w:val="1849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68D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480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88C9B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73E3FDAA" w14:textId="77777777" w:rsidTr="00BA0DCD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C73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7467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 částečně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3F79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Hodnocení nelze aplikovat.</w:t>
            </w:r>
          </w:p>
        </w:tc>
      </w:tr>
      <w:tr w:rsidR="00BA0DCD" w:rsidRPr="00413021" w14:paraId="67EE9D5D" w14:textId="77777777" w:rsidTr="00B05380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549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61F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E52E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5017B785" w14:textId="77777777" w:rsidTr="00BA0DCD">
        <w:trPr>
          <w:trHeight w:val="354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DCE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5681E414" w14:textId="77777777" w:rsidR="00BA0DCD" w:rsidRPr="00413021" w:rsidRDefault="00B05380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 doložení kritéria je třeba intenzivně pracovat se zdroji informací o rozpočtech poskytovatelů sociálních služeb, což v současné době vyžaduje více kapacit, než jaké jsou k dispozici. Rozhodně by přispěla možnost agregovaných reportů ze systému KISSOS.</w:t>
            </w:r>
          </w:p>
        </w:tc>
      </w:tr>
      <w:tr w:rsidR="00BA0DCD" w:rsidRPr="00413021" w14:paraId="21914150" w14:textId="77777777" w:rsidTr="00BA0DCD">
        <w:trPr>
          <w:trHeight w:val="306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448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8E4E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C836F08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475EFF" w14:textId="77777777" w:rsidR="00BA0DCD" w:rsidRPr="00413021" w:rsidRDefault="00BA0DCD" w:rsidP="0041302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021">
        <w:rPr>
          <w:rFonts w:asciiTheme="minorHAnsi" w:hAnsiTheme="minorHAnsi" w:cstheme="minorHAnsi"/>
          <w:sz w:val="24"/>
          <w:szCs w:val="24"/>
        </w:rPr>
        <w:t>Kvalifikace a kompetentnost - Osoby podílející se na koordinačních, metodických, konzultačních, facilitačních, analytických a vzdělávacích činnostech v rámci procesu plánování sociálních služeb (dále jen odborné činnosti) mají potřebnou kvalifikaci, znalosti a dovednosti.</w:t>
      </w:r>
    </w:p>
    <w:p w14:paraId="0214355B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47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8"/>
        <w:gridCol w:w="3529"/>
      </w:tblGrid>
      <w:tr w:rsidR="00BA0DCD" w:rsidRPr="00413021" w14:paraId="1836FFF2" w14:textId="77777777" w:rsidTr="00BA0DCD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99E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3.1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304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Jsou stanoveny požadavky na kvalifikaci a kompetentnost osob v organizační struktuře procesu.</w:t>
            </w:r>
          </w:p>
        </w:tc>
      </w:tr>
      <w:tr w:rsidR="00BA0DCD" w:rsidRPr="00413021" w14:paraId="0FBE6618" w14:textId="77777777" w:rsidTr="00BA0DCD">
        <w:trPr>
          <w:trHeight w:val="100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B81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0CC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Jsou stanoveny minimální požadavky na kvalifikaci a kompetentnost pozic v organizační struktuře procesu plánování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sociálních služeb.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Tyto požadavky odpovídají vykonávaným činnostem na konkrétních pozicích.</w:t>
            </w:r>
          </w:p>
        </w:tc>
      </w:tr>
      <w:tr w:rsidR="00BA0DCD" w:rsidRPr="00413021" w14:paraId="0F14D289" w14:textId="77777777" w:rsidTr="00BA0DCD">
        <w:trPr>
          <w:trHeight w:val="99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6FD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6652BC7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Je k dispozici organizační struktura s požadavky na kvalifikaci a kompetentnost osob, vykonávajících odborné činnosti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na stanovených pozicích, jejichž naplnění lze doložit.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Zjištěno rozhovory s účastníky procesu, popř. studiem dokumentů.</w:t>
            </w:r>
          </w:p>
        </w:tc>
      </w:tr>
      <w:tr w:rsidR="00BA0DCD" w:rsidRPr="00413021" w14:paraId="7AD263C3" w14:textId="77777777" w:rsidTr="00B05380">
        <w:trPr>
          <w:trHeight w:val="1274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D992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312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CB54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074D83E2" w14:textId="77777777" w:rsidTr="00BA0DCD">
        <w:trPr>
          <w:trHeight w:val="1264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384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1984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 částečně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C46E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V organizační struktuře jsou stanoveny požadavky na kvalifikaci</w:t>
            </w: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a kompetentnost pouze u některých odborných</w:t>
            </w: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pozic.</w:t>
            </w:r>
          </w:p>
        </w:tc>
      </w:tr>
      <w:tr w:rsidR="00BA0DCD" w:rsidRPr="00413021" w14:paraId="1590D3EA" w14:textId="77777777" w:rsidTr="00B05380">
        <w:trPr>
          <w:trHeight w:val="97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395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6A7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35496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727C6172" w14:textId="77777777" w:rsidTr="00BA0DCD">
        <w:trPr>
          <w:trHeight w:val="404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6E2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5A75C11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B05380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Požadavky na vzdělání nejsou stanoveny, ale osoby zapojené do KPSS prošly vzděláváním v rámci projektu. Z hlediska funkčnosti procesu KPSS se toto jeví jako dostatečné.</w:t>
            </w:r>
          </w:p>
        </w:tc>
      </w:tr>
      <w:tr w:rsidR="00BA0DCD" w:rsidRPr="00413021" w14:paraId="3FBC4F95" w14:textId="77777777" w:rsidTr="00BA0DCD">
        <w:trPr>
          <w:trHeight w:val="28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3C1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4102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3645CF96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3979C5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7"/>
        <w:gridCol w:w="3529"/>
      </w:tblGrid>
      <w:tr w:rsidR="00BA0DCD" w:rsidRPr="00413021" w14:paraId="6621938F" w14:textId="77777777" w:rsidTr="00BA0DCD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50F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3.2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B16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Je zajištěno vzdělávání účastníků procesu.</w:t>
            </w:r>
          </w:p>
        </w:tc>
      </w:tr>
      <w:tr w:rsidR="00BA0DCD" w:rsidRPr="00413021" w14:paraId="0BE37398" w14:textId="77777777" w:rsidTr="00BA0DCD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B84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5CA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Je zajištěno vzdělávání pro všechny účastníky procesu plánování.</w:t>
            </w:r>
          </w:p>
        </w:tc>
      </w:tr>
      <w:tr w:rsidR="00BA0DCD" w:rsidRPr="00413021" w14:paraId="488F4F21" w14:textId="77777777" w:rsidTr="00BA0DCD">
        <w:trPr>
          <w:trHeight w:val="906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3F4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49471F7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Existuje nabídka vzdělávání pro účastníky procesu a je doloženo, že je nabízena účastníkům procesu.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Zjištěno rozhovory s účastníky procesu, popř. studiem dokumentů.</w:t>
            </w:r>
          </w:p>
        </w:tc>
      </w:tr>
      <w:tr w:rsidR="00BA0DCD" w:rsidRPr="00413021" w14:paraId="04020DB1" w14:textId="77777777" w:rsidTr="00BA0DCD">
        <w:trPr>
          <w:trHeight w:val="9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B8D9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lastRenderedPageBreak/>
              <w:t>Hodnocení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A336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21CA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Vzdělání bylo nabízeno všem účastníkům během jejich</w:t>
            </w: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aktivního zapojení do procesu.</w:t>
            </w:r>
          </w:p>
        </w:tc>
      </w:tr>
      <w:tr w:rsidR="00BA0DCD" w:rsidRPr="00413021" w14:paraId="352512A6" w14:textId="77777777" w:rsidTr="00B05380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E17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8BD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A896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7EE5C7B1" w14:textId="77777777" w:rsidTr="00B05380">
        <w:trPr>
          <w:trHeight w:val="6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3DF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5BB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73E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0AEF1311" w14:textId="77777777" w:rsidTr="00BA0DCD">
        <w:trPr>
          <w:trHeight w:val="291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D7A6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169FC90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B05380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Vzdělávání v tématu KPSS je realizováno zkušeným metodikem a lektorem KPSS s 16 letou praxí. Školení je plánováno pro všechny aktéry KPSS.</w:t>
            </w:r>
          </w:p>
        </w:tc>
      </w:tr>
      <w:tr w:rsidR="00BA0DCD" w:rsidRPr="00413021" w14:paraId="64EAEB20" w14:textId="77777777" w:rsidTr="00BA0DCD">
        <w:trPr>
          <w:trHeight w:val="4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35A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58C7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34B1D7E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B72FB6" w14:textId="77777777" w:rsidR="00BA0DCD" w:rsidRPr="00413021" w:rsidRDefault="00BA0DCD" w:rsidP="00413021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13021">
        <w:rPr>
          <w:rFonts w:asciiTheme="minorHAnsi" w:hAnsiTheme="minorHAnsi" w:cstheme="minorHAnsi"/>
          <w:sz w:val="24"/>
          <w:szCs w:val="24"/>
        </w:rPr>
        <w:t>Řízení procesu plánování - Proces plánování je efektivně a transparentně řízen. Je zajištěn přenos informací ve všech úrovních procesu plánování.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7"/>
        <w:gridCol w:w="3529"/>
      </w:tblGrid>
      <w:tr w:rsidR="00BA0DCD" w:rsidRPr="00413021" w14:paraId="3797D23F" w14:textId="77777777" w:rsidTr="00BA0DCD">
        <w:trPr>
          <w:trHeight w:val="59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10C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4.1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EDA6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Je definována organizační struktura procesu plánování, popis činností, rozhodovací pravomoci a zodpovědnosti jednotlivých pozic.</w:t>
            </w:r>
          </w:p>
        </w:tc>
      </w:tr>
      <w:tr w:rsidR="00BA0DCD" w:rsidRPr="00413021" w14:paraId="250480E4" w14:textId="77777777" w:rsidTr="00BA0DCD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85A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AF3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Je definována organizační struktura procesu plánování, popis činností, rozhodovací pravomoci a zodpovědnosti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jednotlivých pozic.</w:t>
            </w:r>
          </w:p>
        </w:tc>
      </w:tr>
      <w:tr w:rsidR="00BA0DCD" w:rsidRPr="00413021" w14:paraId="5E74B501" w14:textId="77777777" w:rsidTr="00BA0DCD">
        <w:trPr>
          <w:trHeight w:val="38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7A7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5754776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Dokumenty (existují popisující dokumenty).</w:t>
            </w:r>
          </w:p>
        </w:tc>
      </w:tr>
      <w:tr w:rsidR="00BA0DCD" w:rsidRPr="00413021" w14:paraId="41E4D7F0" w14:textId="77777777" w:rsidTr="00BA0DCD">
        <w:trPr>
          <w:trHeight w:val="1266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0CF5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011F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D009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Organizační struktura je definována včetně popisu činností,</w:t>
            </w: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rozhodovacích pravomocí a zodpovědností jednotlivých</w:t>
            </w: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pozic.</w:t>
            </w:r>
          </w:p>
        </w:tc>
      </w:tr>
      <w:tr w:rsidR="00BA0DCD" w:rsidRPr="00413021" w14:paraId="3E0E2458" w14:textId="77777777" w:rsidTr="00B05380">
        <w:trPr>
          <w:trHeight w:val="15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F6F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475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6D6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5264E83D" w14:textId="77777777" w:rsidTr="00B05380">
        <w:trPr>
          <w:trHeight w:val="1306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1DA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A02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EF39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03FCA128" w14:textId="77777777" w:rsidTr="00BA0DCD">
        <w:trPr>
          <w:trHeight w:val="432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3EF6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7D320BD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B05380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Jsou doložena pravidla setkávání PS a MT.</w:t>
            </w:r>
          </w:p>
        </w:tc>
      </w:tr>
      <w:tr w:rsidR="00BA0DCD" w:rsidRPr="00413021" w14:paraId="24549BB1" w14:textId="77777777" w:rsidTr="00BA0DCD">
        <w:trPr>
          <w:trHeight w:val="26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269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93FE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CE5A001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3823DF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C5163A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7"/>
        <w:gridCol w:w="3529"/>
      </w:tblGrid>
      <w:tr w:rsidR="00BA0DCD" w:rsidRPr="00413021" w14:paraId="06AB2820" w14:textId="77777777" w:rsidTr="00BA0DCD">
        <w:trPr>
          <w:trHeight w:val="694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7E6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lastRenderedPageBreak/>
              <w:t>4.2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B66B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Jsou zpracována a schválena pravidla upravující postavení a způsoby jednání skupin podílejících se na plánování sociálních služeb.</w:t>
            </w:r>
          </w:p>
        </w:tc>
      </w:tr>
      <w:tr w:rsidR="00BA0DCD" w:rsidRPr="00413021" w14:paraId="6327A3B3" w14:textId="77777777" w:rsidTr="00BA0DCD">
        <w:trPr>
          <w:trHeight w:val="70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13D6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EC2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Jsou zpracována, schválena a v praxi uplatňována pravidla upravující postavení, organizaci a způsoby jednání skupin podílejících se na plánování sociálních služeb (statuty, jednací řády, apod.).</w:t>
            </w:r>
          </w:p>
        </w:tc>
      </w:tr>
      <w:tr w:rsidR="00BA0DCD" w:rsidRPr="00413021" w14:paraId="44F77810" w14:textId="77777777" w:rsidTr="00BA0DCD">
        <w:trPr>
          <w:trHeight w:val="5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F1A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18A6758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Existuje schválený popis postavení a způsobů jednání skupiny.</w:t>
            </w:r>
          </w:p>
        </w:tc>
      </w:tr>
      <w:tr w:rsidR="00BA0DCD" w:rsidRPr="00413021" w14:paraId="0F78F399" w14:textId="77777777" w:rsidTr="00BA0DCD">
        <w:trPr>
          <w:trHeight w:val="1261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5DB3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ED23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04BF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Pravidla ustavující postavení, organizace a způsob jednání</w:t>
            </w: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pracovních skupin jsou zpracována, schválena a uplatňována</w:t>
            </w: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v praxi.</w:t>
            </w:r>
          </w:p>
        </w:tc>
      </w:tr>
      <w:tr w:rsidR="00BA0DCD" w:rsidRPr="00413021" w14:paraId="5127D36A" w14:textId="77777777" w:rsidTr="00036351">
        <w:trPr>
          <w:trHeight w:val="9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F0C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CA2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3CEF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432B71F1" w14:textId="77777777" w:rsidTr="00036351">
        <w:trPr>
          <w:trHeight w:val="7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6E4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CC1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0A6CB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151DA27E" w14:textId="77777777" w:rsidTr="00BA0DCD">
        <w:trPr>
          <w:trHeight w:val="409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0D3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606B72B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036351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Pravidla jsou doložena.</w:t>
            </w:r>
          </w:p>
        </w:tc>
      </w:tr>
      <w:tr w:rsidR="00BA0DCD" w:rsidRPr="00413021" w14:paraId="78874C8A" w14:textId="77777777" w:rsidTr="00BA0DCD">
        <w:trPr>
          <w:trHeight w:val="41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697B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E65E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990483C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7"/>
        <w:gridCol w:w="3529"/>
      </w:tblGrid>
      <w:tr w:rsidR="00BA0DCD" w:rsidRPr="00413021" w14:paraId="4EE4635D" w14:textId="77777777" w:rsidTr="00BA0DCD">
        <w:trPr>
          <w:trHeight w:val="58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1A9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4.3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B36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Členové pracovních skupin jsou obeznámeni s postupy práce a s formou výstupů pracovní skupiny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a zda podle toho postupují.</w:t>
            </w:r>
          </w:p>
        </w:tc>
      </w:tr>
      <w:tr w:rsidR="00BA0DCD" w:rsidRPr="00413021" w14:paraId="46C04098" w14:textId="77777777" w:rsidTr="00BA0DCD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C4A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C4D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Jsou uplatňovány takové postupy, které zajistí kompatibilní výstupy pracovních skupin.</w:t>
            </w:r>
          </w:p>
        </w:tc>
      </w:tr>
      <w:tr w:rsidR="00BA0DCD" w:rsidRPr="00413021" w14:paraId="4549E614" w14:textId="77777777" w:rsidTr="00BA0DC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E9A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7E635F3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Výstupy z jednotlivých pracovních skupin jsou kompatibilní.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Členové pracovních skupin jsou obeznámeni s postupy práce a s formou výstupů pracovní skupiny (rozhovory s členy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pracovní skupiny).</w:t>
            </w:r>
          </w:p>
        </w:tc>
      </w:tr>
      <w:tr w:rsidR="00BA0DCD" w:rsidRPr="00413021" w14:paraId="51CC8479" w14:textId="77777777" w:rsidTr="00BA0DCD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6036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D461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6222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Oba důkazy jsou naplněny.</w:t>
            </w:r>
          </w:p>
        </w:tc>
      </w:tr>
      <w:tr w:rsidR="00BA0DCD" w:rsidRPr="00413021" w14:paraId="40A3D2B2" w14:textId="77777777" w:rsidTr="00036351">
        <w:trPr>
          <w:trHeight w:val="381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F2CB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319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FBA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54A0D210" w14:textId="77777777" w:rsidTr="00036351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CF0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0391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C395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5A9C31C1" w14:textId="77777777" w:rsidTr="00BA0DCD">
        <w:trPr>
          <w:trHeight w:val="391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9BA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110A7E4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036351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Viz zápisy a aktuální pracovní verze dokumentů.</w:t>
            </w:r>
          </w:p>
        </w:tc>
      </w:tr>
      <w:tr w:rsidR="00BA0DCD" w:rsidRPr="00413021" w14:paraId="2FEDC228" w14:textId="77777777" w:rsidTr="00BA0DCD">
        <w:trPr>
          <w:trHeight w:val="41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948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7C99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4F3E4EA0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7"/>
        <w:gridCol w:w="3529"/>
      </w:tblGrid>
      <w:tr w:rsidR="00BA0DCD" w:rsidRPr="00413021" w14:paraId="46246551" w14:textId="77777777" w:rsidTr="00BA0DCD">
        <w:trPr>
          <w:trHeight w:val="65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1EA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4.4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ADE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Při jednání skupin podílejících se na plánování sociálních služeb je upřednostňováno konsensuální rozhodování.</w:t>
            </w:r>
          </w:p>
        </w:tc>
      </w:tr>
      <w:tr w:rsidR="00BA0DCD" w:rsidRPr="00413021" w14:paraId="0123BBCE" w14:textId="77777777" w:rsidTr="00BA0DCD">
        <w:trPr>
          <w:trHeight w:val="56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B6C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E9A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Při jednání skupin podílejících se na plánování sociálních služeb je upřednostňováno konsensuální rozhodování.</w:t>
            </w:r>
          </w:p>
        </w:tc>
      </w:tr>
      <w:tr w:rsidR="00BA0DCD" w:rsidRPr="00413021" w14:paraId="46227AA6" w14:textId="77777777" w:rsidTr="00BA0DCD">
        <w:trPr>
          <w:trHeight w:val="54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7A1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lastRenderedPageBreak/>
              <w:t>Důkaz, indikátor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3BA1B82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Z namátkou vybraných zápisů jednání skupin, rozhovorů s členy a jednacích řádů je zřejmé, že je upřednostňováno konsensuální rozhodování.</w:t>
            </w:r>
          </w:p>
        </w:tc>
      </w:tr>
      <w:tr w:rsidR="00BA0DCD" w:rsidRPr="00413021" w14:paraId="6A8151AF" w14:textId="77777777" w:rsidTr="00BA0DCD">
        <w:trPr>
          <w:trHeight w:val="9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7FAE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96DC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4412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Konsensuální rozhodování ve skupinách je uplatňováno</w:t>
            </w: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ve většině případů.</w:t>
            </w:r>
          </w:p>
        </w:tc>
      </w:tr>
      <w:tr w:rsidR="00BA0DCD" w:rsidRPr="00413021" w14:paraId="64833B20" w14:textId="77777777" w:rsidTr="00036351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9D0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42C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A45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1ACB1522" w14:textId="77777777" w:rsidTr="00036351">
        <w:trPr>
          <w:trHeight w:val="9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2A5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452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A416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1373E51F" w14:textId="77777777" w:rsidTr="00BA0DCD">
        <w:trPr>
          <w:trHeight w:val="366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8C9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3C7C9BDB" w14:textId="77777777" w:rsidR="00BA0DCD" w:rsidRPr="00413021" w:rsidRDefault="00036351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Viz Pravidla. </w:t>
            </w:r>
          </w:p>
        </w:tc>
      </w:tr>
      <w:tr w:rsidR="00BA0DCD" w:rsidRPr="00413021" w14:paraId="5479D601" w14:textId="77777777" w:rsidTr="00BA0DCD">
        <w:trPr>
          <w:trHeight w:val="42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917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DFC0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113D92D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7"/>
        <w:gridCol w:w="3529"/>
      </w:tblGrid>
      <w:tr w:rsidR="00BA0DCD" w:rsidRPr="00413021" w14:paraId="00555B9E" w14:textId="77777777" w:rsidTr="00BA0DCD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740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4.5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305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Je zajištěna informovanost uvnitř systému.</w:t>
            </w:r>
          </w:p>
        </w:tc>
      </w:tr>
      <w:tr w:rsidR="00BA0DCD" w:rsidRPr="00413021" w14:paraId="077D2151" w14:textId="77777777" w:rsidTr="00BA0DCD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5FF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517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Je zajištěna informovanost uvnitř systému.</w:t>
            </w:r>
          </w:p>
        </w:tc>
      </w:tr>
      <w:tr w:rsidR="00BA0DCD" w:rsidRPr="00413021" w14:paraId="1B40C626" w14:textId="77777777" w:rsidTr="00BA0DCD">
        <w:trPr>
          <w:trHeight w:val="68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E72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0777D55B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Způsob informování a předávání informací je závazně popsán v některém ze základních dokumentů, nebo je popsán samostatně. Z rozhovoru s účastníky plánování je zřejmé, že jsou se způsobem informování seznámeni.</w:t>
            </w:r>
          </w:p>
        </w:tc>
      </w:tr>
      <w:tr w:rsidR="00BA0DCD" w:rsidRPr="00413021" w14:paraId="04265181" w14:textId="77777777" w:rsidTr="00BA0DCD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E5B3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751F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F0D1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Všechny důkazy jsou naplněny.</w:t>
            </w:r>
          </w:p>
        </w:tc>
      </w:tr>
      <w:tr w:rsidR="00BA0DCD" w:rsidRPr="00413021" w14:paraId="20FDD42A" w14:textId="77777777" w:rsidTr="00036351">
        <w:trPr>
          <w:trHeight w:val="354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719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A2B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33AA6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079D80CC" w14:textId="77777777" w:rsidTr="00036351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0B6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28F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79C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35F81E86" w14:textId="77777777" w:rsidTr="00BA0DCD">
        <w:trPr>
          <w:trHeight w:val="379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C4F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282BDE3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036351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Všechny relevantní dokumenty jsou sdíleny a zveřejňovány.</w:t>
            </w:r>
          </w:p>
        </w:tc>
      </w:tr>
      <w:tr w:rsidR="00BA0DCD" w:rsidRPr="00413021" w14:paraId="20A8F19F" w14:textId="77777777" w:rsidTr="00BA0DCD">
        <w:trPr>
          <w:trHeight w:val="413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C5E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03D3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C4A32A9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864554" w14:textId="77777777" w:rsidR="00BA0DCD" w:rsidRPr="00413021" w:rsidRDefault="00BA0DCD" w:rsidP="0041302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021">
        <w:rPr>
          <w:rFonts w:asciiTheme="minorHAnsi" w:hAnsiTheme="minorHAnsi" w:cstheme="minorHAnsi"/>
          <w:sz w:val="24"/>
          <w:szCs w:val="24"/>
        </w:rPr>
        <w:t>Zapojování - Do procesu plánování sociálních služeb jsou aktivně zapojováni všichni aktéři (uživatelé, poskytovatelé, zadavatelé, další zainteresované skupiny a veřejnost).</w:t>
      </w:r>
    </w:p>
    <w:p w14:paraId="5B1E6960" w14:textId="77777777" w:rsidR="00BA0DCD" w:rsidRPr="00413021" w:rsidRDefault="00BA0DCD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7"/>
        <w:gridCol w:w="3529"/>
      </w:tblGrid>
      <w:tr w:rsidR="00BA0DCD" w:rsidRPr="00413021" w14:paraId="3571997E" w14:textId="77777777" w:rsidTr="00BA0DCD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7B1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5.1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EF4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Je doložen postup zapojování.</w:t>
            </w:r>
          </w:p>
        </w:tc>
      </w:tr>
      <w:tr w:rsidR="00BA0DCD" w:rsidRPr="00413021" w14:paraId="393E68B5" w14:textId="77777777" w:rsidTr="00BA0DCD">
        <w:trPr>
          <w:trHeight w:val="1717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50E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E83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Je zpracován a v praxi uplatňován postup zapojování, který obsahuje: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účel a způsoby zapojování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aktéři jsou informováni o možnostech svého zapojování do tvorby střednědobého Plánu rozvoje sociálních služeb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harmonogram činností zapojování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kritické body (selhání) a návrh jejich řešení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systém vnějšího připomínkování dokumentů.</w:t>
            </w:r>
          </w:p>
        </w:tc>
      </w:tr>
      <w:tr w:rsidR="00BA0DCD" w:rsidRPr="00413021" w14:paraId="4C3AEDFA" w14:textId="77777777" w:rsidTr="00BA0DCD">
        <w:trPr>
          <w:trHeight w:val="706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B77B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02E2A75B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Je zpracován písemný postup zapojování dle 5.1., který lze doložit z jednoho, popřípadě z více dokumentů. Uplatňování tohoto dokumentu v praxi je doložitelné důkazy.</w:t>
            </w:r>
          </w:p>
        </w:tc>
      </w:tr>
      <w:tr w:rsidR="00BA0DCD" w:rsidRPr="00413021" w14:paraId="643417AB" w14:textId="77777777" w:rsidTr="00BA0DCD">
        <w:trPr>
          <w:trHeight w:val="674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8783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lastRenderedPageBreak/>
              <w:t>Hodnocení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07FB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FEA7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Postup zapojování obsahuje všechny body uvedené v 5.1.</w:t>
            </w: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a zahrnuje zapojování všech aktérů.</w:t>
            </w:r>
          </w:p>
        </w:tc>
      </w:tr>
      <w:tr w:rsidR="00BA0DCD" w:rsidRPr="00413021" w14:paraId="0B3F79EC" w14:textId="77777777" w:rsidTr="00036351">
        <w:trPr>
          <w:trHeight w:val="1067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F48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DC9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83F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49EE9EF3" w14:textId="77777777" w:rsidTr="00036351">
        <w:trPr>
          <w:trHeight w:val="7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13A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EA02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255B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6C9CDF2A" w14:textId="77777777" w:rsidTr="00BA0DCD">
        <w:trPr>
          <w:trHeight w:val="385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B1D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6637253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036351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Dokument </w:t>
            </w:r>
            <w:r w:rsidR="002343FA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Postup</w:t>
            </w:r>
            <w:r w:rsidR="00036351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 a zapojení CS byl zpracován. </w:t>
            </w:r>
          </w:p>
        </w:tc>
      </w:tr>
      <w:tr w:rsidR="00BA0DCD" w:rsidRPr="00413021" w14:paraId="72374602" w14:textId="77777777" w:rsidTr="00BA0DCD">
        <w:trPr>
          <w:trHeight w:val="40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431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BEA46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4D85BEF9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47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8"/>
        <w:gridCol w:w="3529"/>
      </w:tblGrid>
      <w:tr w:rsidR="00BA0DCD" w:rsidRPr="00413021" w14:paraId="2E5D2717" w14:textId="77777777" w:rsidTr="00BA0DCD">
        <w:trPr>
          <w:trHeight w:val="566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473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5.2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3DB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Uživatelé, poskytovatelé i zadavatelé jsou zastoupeni v organizační struktuře a podílejí se na rozhodování.</w:t>
            </w:r>
          </w:p>
        </w:tc>
      </w:tr>
      <w:tr w:rsidR="00BA0DCD" w:rsidRPr="00413021" w14:paraId="6A3074BC" w14:textId="77777777" w:rsidTr="00BA0DCD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6B2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BFA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Uživatelé, poskytovatelé i zadavatelé jsou zastoupeni v organizační struktuře a zapojeni do rozhodovacích procesů.</w:t>
            </w:r>
          </w:p>
        </w:tc>
      </w:tr>
      <w:tr w:rsidR="00BA0DCD" w:rsidRPr="00413021" w14:paraId="50DBF25B" w14:textId="77777777" w:rsidTr="00BA0DCD">
        <w:trPr>
          <w:trHeight w:val="136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2EE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42444A1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Jsou předloženy dokumenty, které dokládají zastoupení uživatelů, poskytovatelů a zadavatelů v rámci organizační struktury a jejich podíl na rozhodování (např. organizační schéma, organizační řád, zápisy z jednání, prezenční listiny apod.). Údaje z předložených dokumentů jsou potvrzeny v rozhovorech s uživateli, poskytovateli a zadavateli.</w:t>
            </w:r>
          </w:p>
        </w:tc>
      </w:tr>
      <w:tr w:rsidR="00BA0DCD" w:rsidRPr="00413021" w14:paraId="2AF59F8D" w14:textId="77777777" w:rsidTr="00BA0DCD">
        <w:trPr>
          <w:trHeight w:val="984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D734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A1E3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656B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V rámci organizační struktury jsou zastoupeni uživatelé,</w:t>
            </w: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poskytovatelé i zadavatelé a podílejí se na rozhodování.</w:t>
            </w:r>
          </w:p>
        </w:tc>
      </w:tr>
      <w:tr w:rsidR="00BA0DCD" w:rsidRPr="00413021" w14:paraId="7A450C95" w14:textId="77777777" w:rsidTr="00036351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AA5B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3F8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CE3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14BA0DF2" w14:textId="77777777" w:rsidTr="00036351">
        <w:trPr>
          <w:trHeight w:val="1513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A7B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ED6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2F2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0D4668AE" w14:textId="77777777" w:rsidTr="00BA0DCD">
        <w:trPr>
          <w:trHeight w:val="414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B7B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1656715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036351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Jsou doloženy prezenční listiny. </w:t>
            </w:r>
          </w:p>
        </w:tc>
      </w:tr>
      <w:tr w:rsidR="00BA0DCD" w:rsidRPr="00413021" w14:paraId="32374E6A" w14:textId="77777777" w:rsidTr="00BA0DCD">
        <w:trPr>
          <w:trHeight w:val="4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816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3FE8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EC81127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7"/>
        <w:gridCol w:w="3529"/>
      </w:tblGrid>
      <w:tr w:rsidR="00BA0DCD" w:rsidRPr="00413021" w14:paraId="05011C19" w14:textId="77777777" w:rsidTr="00BA0DCD">
        <w:trPr>
          <w:trHeight w:val="916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B41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5.3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0B8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Uživatelé, poskytovatelé i zadavatelé jsou zapojeni do přípravy a zpracování Plánu rozvoje sociálních služeb a veřejnost má možnost připomínkovat priority, opatření a aktivity.</w:t>
            </w:r>
          </w:p>
        </w:tc>
      </w:tr>
      <w:tr w:rsidR="00BA0DCD" w:rsidRPr="00413021" w14:paraId="6F362077" w14:textId="77777777" w:rsidTr="00BA0DCD">
        <w:trPr>
          <w:trHeight w:val="9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A27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lastRenderedPageBreak/>
              <w:t>Kritérium, požadavek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1EE6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Uživatelé, poskytovatelé i zadavatelé se podílejí na přípravě a zpracování Plánu rozvoje sociálních služeb.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Jsou vytvořeny podmínky, aby jednotlivé priority, opatření a aktivity Plánu mohly být připomínkovány veřejností.</w:t>
            </w:r>
          </w:p>
        </w:tc>
      </w:tr>
      <w:tr w:rsidR="00BA0DCD" w:rsidRPr="00413021" w14:paraId="508A5A87" w14:textId="77777777" w:rsidTr="00BA0DCD">
        <w:trPr>
          <w:trHeight w:val="126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56F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2B7C09A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Jsou k dispozici materiály dokládající zapojení uživatelů, poskytovatelů i zadavatelů do přípravy a zpracování Plánu rozvoje sociálních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služeb a materiály dokládající možnost zapojení veřejnosti při připomínkování priorit, opatření a aktivit. Údaje z předložených dokumentů jsou potvrzeny v rozhovorech s uživateli, poskytovateli, zadavateli a zástupci veřejnosti.</w:t>
            </w:r>
          </w:p>
        </w:tc>
      </w:tr>
      <w:tr w:rsidR="00BA0DCD" w:rsidRPr="00413021" w14:paraId="5B3E3138" w14:textId="77777777" w:rsidTr="00BA0DCD">
        <w:trPr>
          <w:trHeight w:val="1685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BC3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7023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D1D8" w14:textId="77777777" w:rsidR="00BA0DCD" w:rsidRPr="002A4FFA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Uživatelé, poskytovatelé i zadavatelé jsou zapojeni do přípravy</w:t>
            </w: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a zpracování Plánu rozvoje sociálních služeb. Veřejnost</w:t>
            </w: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měla možnost se zapojit do připomínkování priorit,</w:t>
            </w: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opatření a aktivit.</w:t>
            </w:r>
          </w:p>
        </w:tc>
      </w:tr>
      <w:tr w:rsidR="00BA0DCD" w:rsidRPr="00413021" w14:paraId="765950DC" w14:textId="77777777" w:rsidTr="00036351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24C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EF8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C7E6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590B06DA" w14:textId="77777777" w:rsidTr="00036351">
        <w:trPr>
          <w:trHeight w:val="18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114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3359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E48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391E1303" w14:textId="77777777" w:rsidTr="00BA0DCD">
        <w:trPr>
          <w:trHeight w:val="424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C41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45FA947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036351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Zapojení je aktivní, viz prezenční listiny a zápisy ze setkání PS.</w:t>
            </w:r>
          </w:p>
        </w:tc>
      </w:tr>
      <w:tr w:rsidR="00BA0DCD" w:rsidRPr="00413021" w14:paraId="6957E701" w14:textId="77777777" w:rsidTr="00BA0DCD">
        <w:trPr>
          <w:trHeight w:val="27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310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0E82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C45F757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2EA69C" w14:textId="77777777" w:rsidR="00BA0DCD" w:rsidRPr="00413021" w:rsidRDefault="00BA0DCD" w:rsidP="00413021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13021">
        <w:rPr>
          <w:rFonts w:asciiTheme="minorHAnsi" w:hAnsiTheme="minorHAnsi" w:cstheme="minorHAnsi"/>
          <w:sz w:val="24"/>
          <w:szCs w:val="24"/>
        </w:rPr>
        <w:t>Plán rozvoje sociálních služeb - Výstupem procesu plánování je Plán rozvoje sociálních služeb pro předem stanovené časové období.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7"/>
        <w:gridCol w:w="3529"/>
      </w:tblGrid>
      <w:tr w:rsidR="00BA0DCD" w:rsidRPr="00413021" w14:paraId="395389EE" w14:textId="77777777" w:rsidTr="00BA0DCD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9EF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6.1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3476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Plán obsahuje uvedené náležitosti 6.1.</w:t>
            </w:r>
          </w:p>
        </w:tc>
      </w:tr>
      <w:tr w:rsidR="00BA0DCD" w:rsidRPr="00413021" w14:paraId="2B735C1B" w14:textId="77777777" w:rsidTr="00BA0DCD">
        <w:trPr>
          <w:trHeight w:val="252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3B1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B938" w14:textId="77777777" w:rsidR="00BA0DCD" w:rsidRPr="00413021" w:rsidRDefault="00BA0DCD" w:rsidP="00413021">
            <w:pPr>
              <w:spacing w:after="24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Plán rozvoje sociálních služeb je písemně zpracován a obsahuje zejména tyto náležitosti: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popis stávajícího stavu a analýzu existujících zdrojů a potřeb v území, včetně ekonomického vyhodnocení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strategie a postupy zajištění a rozvoje sociálních služeb v území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způsob financování systému sociálních služeb v území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sledování a vyhodnocování plnění Plánu a způsob, jakým lze v Plánu provést změny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povinnosti a odpovědnosti zúčastněných (subjektů, osob, organizací) za realizaci Plánu a jeho dílčích částí.</w:t>
            </w:r>
          </w:p>
        </w:tc>
      </w:tr>
      <w:tr w:rsidR="00BA0DCD" w:rsidRPr="00413021" w14:paraId="0D57B512" w14:textId="77777777" w:rsidTr="00BA0DCD">
        <w:trPr>
          <w:trHeight w:val="55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4B9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lastRenderedPageBreak/>
              <w:t>Důkaz, indikátor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5DDD497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V Plánu j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C000"/>
                <w:lang w:eastAsia="cs-CZ"/>
              </w:rPr>
              <w:t>s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ou popsány oblasti uvedené v kritériu (metoda ověřování: studium Plánu).</w:t>
            </w:r>
          </w:p>
        </w:tc>
      </w:tr>
      <w:tr w:rsidR="00BA0DCD" w:rsidRPr="00413021" w14:paraId="5A9DD4C3" w14:textId="77777777" w:rsidTr="00036351">
        <w:trPr>
          <w:trHeight w:val="559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A236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9C54" w14:textId="77777777" w:rsidR="00BA0DCD" w:rsidRPr="002A4FFA" w:rsidRDefault="00D32D44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34869" w14:textId="77777777" w:rsidR="00BA0DCD" w:rsidRPr="002A4FFA" w:rsidRDefault="00D32D44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Z aktuální verze dokumentace před schválením je patrné, že dokument bude obsahovat všechny uvedené části.</w:t>
            </w:r>
          </w:p>
        </w:tc>
      </w:tr>
      <w:tr w:rsidR="00BA0DCD" w:rsidRPr="00413021" w14:paraId="525E9D8D" w14:textId="77777777" w:rsidTr="00D32D44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16F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625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8793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5E54F52F" w14:textId="77777777" w:rsidTr="00036351">
        <w:trPr>
          <w:trHeight w:val="24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060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6682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54E9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6E4FC5C1" w14:textId="77777777" w:rsidTr="00BA0DCD">
        <w:trPr>
          <w:trHeight w:val="277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EF8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7B47031F" w14:textId="77777777" w:rsidR="00BA0DCD" w:rsidRPr="00413021" w:rsidRDefault="00BA0DCD" w:rsidP="00D32D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036351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Z rozpracovaných dokumentů nevyplývá rozpor s kritériem. Kritérium bude </w:t>
            </w:r>
            <w:r w:rsidR="00D32D4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doloženo</w:t>
            </w:r>
            <w:r w:rsidR="00036351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 na konci projektu.</w:t>
            </w:r>
          </w:p>
        </w:tc>
      </w:tr>
      <w:tr w:rsidR="00BA0DCD" w:rsidRPr="00413021" w14:paraId="3A4E04D4" w14:textId="77777777" w:rsidTr="00BA0DCD">
        <w:trPr>
          <w:trHeight w:val="267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62F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A8BB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E1C18B3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7"/>
        <w:gridCol w:w="3529"/>
      </w:tblGrid>
      <w:tr w:rsidR="00BA0DCD" w:rsidRPr="00413021" w14:paraId="6B3621C4" w14:textId="77777777" w:rsidTr="00BA0DCD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632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6.2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4D4B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Plán rozvoje sociálních služeb je v souladu s jeho záměrem (viz. kritérium 1.2.).</w:t>
            </w:r>
          </w:p>
        </w:tc>
      </w:tr>
      <w:tr w:rsidR="00BA0DCD" w:rsidRPr="00413021" w14:paraId="7F4E6B9F" w14:textId="77777777" w:rsidTr="00BA0DCD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4F2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0A7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Plán odpovídá aktuálnímu znění záměru včetně schválených dodatků.</w:t>
            </w:r>
          </w:p>
        </w:tc>
      </w:tr>
      <w:tr w:rsidR="00BA0DCD" w:rsidRPr="00413021" w14:paraId="79002D87" w14:textId="77777777" w:rsidTr="00BA0DCD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A98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1C0B4FC6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Srovnání aktuálního záměru (viz. 1.2.) a Plánu (metoda ověřování: studium Plánu a záměru).</w:t>
            </w:r>
          </w:p>
        </w:tc>
      </w:tr>
      <w:tr w:rsidR="00BA0DCD" w:rsidRPr="00413021" w14:paraId="113BB92F" w14:textId="77777777" w:rsidTr="00036351">
        <w:trPr>
          <w:trHeight w:val="626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F82A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84F4" w14:textId="77777777" w:rsidR="00BA0DCD" w:rsidRPr="002A4FFA" w:rsidRDefault="00D32D44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04108" w14:textId="77777777" w:rsidR="00BA0DCD" w:rsidRPr="002A4FFA" w:rsidRDefault="00D32D44" w:rsidP="00D32D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2A4FF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Z aktuální verze dokumentace před schválením je patrné, že dokument je v souladu se schváleným záměrem</w:t>
            </w:r>
          </w:p>
        </w:tc>
      </w:tr>
      <w:tr w:rsidR="00BA0DCD" w:rsidRPr="00413021" w14:paraId="0B6F5ADA" w14:textId="77777777" w:rsidTr="00D32D44">
        <w:trPr>
          <w:trHeight w:val="6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FB7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BEC3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0B7F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260144D3" w14:textId="77777777" w:rsidTr="00036351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0CE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AEA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8F16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3263E152" w14:textId="77777777" w:rsidTr="00BA0DCD">
        <w:trPr>
          <w:trHeight w:val="381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0EA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11D1A2EC" w14:textId="7E9BA424" w:rsidR="00BA0DCD" w:rsidRPr="00413021" w:rsidRDefault="00BA0DCD" w:rsidP="00D32D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036351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Z rozpracovaných dokumentů nevyplývá rozpor s kritériem. Kritérium bude </w:t>
            </w:r>
            <w:r w:rsidR="00D32D4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doloženo</w:t>
            </w:r>
            <w:r w:rsidR="001A4C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 na konci projektu v závěrečné evaluační zprávě.</w:t>
            </w:r>
          </w:p>
        </w:tc>
      </w:tr>
      <w:tr w:rsidR="00BA0DCD" w:rsidRPr="00413021" w14:paraId="140BA8E5" w14:textId="77777777" w:rsidTr="00BA0DCD">
        <w:trPr>
          <w:trHeight w:val="4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D95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A7EB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1E5B0314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91DE59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0BCC22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A2F8FC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7"/>
        <w:gridCol w:w="3529"/>
      </w:tblGrid>
      <w:tr w:rsidR="00BA0DCD" w:rsidRPr="00413021" w14:paraId="6B79212C" w14:textId="77777777" w:rsidTr="00BA0DCD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C41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6.3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CF4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Plán rozvoje sociálních služeb je v souladu s dokumenty nižší a vyšší úrovně.</w:t>
            </w:r>
          </w:p>
        </w:tc>
      </w:tr>
      <w:tr w:rsidR="00BA0DCD" w:rsidRPr="00413021" w14:paraId="40CBCF52" w14:textId="77777777" w:rsidTr="00BA0DCD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864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1DD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V Plánu jsou obsaženy údaje potřebné pro účely plánování na vyšší i nižší úrovni v požadované formě a rozsahu.</w:t>
            </w:r>
          </w:p>
        </w:tc>
      </w:tr>
      <w:tr w:rsidR="00BA0DCD" w:rsidRPr="00413021" w14:paraId="3A095010" w14:textId="77777777" w:rsidTr="00BA0DCD">
        <w:trPr>
          <w:trHeight w:val="763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4D2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75E7007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Plán je v souladu s dokumenty, ve kterých jsou uvedeny vzájemné požadavky obcí, krajů a Ministerstva práce a sociálních věcí České republiky na kompatibilitu výstupu.</w:t>
            </w:r>
          </w:p>
        </w:tc>
      </w:tr>
      <w:tr w:rsidR="00D32D44" w:rsidRPr="00413021" w14:paraId="318E0AB6" w14:textId="77777777" w:rsidTr="00036351">
        <w:trPr>
          <w:trHeight w:val="433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13B46" w14:textId="77777777" w:rsidR="00D32D44" w:rsidRPr="00413021" w:rsidRDefault="00D32D44" w:rsidP="00D32D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AE84" w14:textId="77777777" w:rsidR="00D32D44" w:rsidRPr="001A4CCC" w:rsidRDefault="00D32D44" w:rsidP="00D32D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2DFBC" w14:textId="77777777" w:rsidR="00D32D44" w:rsidRPr="001A4CCC" w:rsidRDefault="00D32D44" w:rsidP="00CE55F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 xml:space="preserve">Z aktuální verze dokumentace před schválením je patrné, že </w:t>
            </w: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lastRenderedPageBreak/>
              <w:t xml:space="preserve">dokument je v souladu </w:t>
            </w:r>
            <w:r w:rsidR="00CE55F9"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potřebami tvorby plánů na vyšší a nižší úrovni</w:t>
            </w:r>
          </w:p>
        </w:tc>
      </w:tr>
      <w:tr w:rsidR="00BA0DCD" w:rsidRPr="00413021" w14:paraId="44088405" w14:textId="77777777" w:rsidTr="00CE55F9">
        <w:trPr>
          <w:trHeight w:val="6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B2A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400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2558B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59DDE530" w14:textId="77777777" w:rsidTr="00036351">
        <w:trPr>
          <w:trHeight w:val="6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9B7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1FE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1E9A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3DA07A13" w14:textId="77777777" w:rsidTr="00BA0DCD">
        <w:trPr>
          <w:trHeight w:val="415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58C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2B8F9053" w14:textId="77777777" w:rsidR="00BA0DCD" w:rsidRPr="00413021" w:rsidRDefault="00BA0DCD" w:rsidP="00CE55F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036351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Z rozpracovaných dokumentů nevyplývá rozpor s kritériem. Kritérium bude </w:t>
            </w:r>
            <w:r w:rsidR="00CE55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doloženo</w:t>
            </w:r>
            <w:r w:rsidR="00036351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 na konci projektu.</w:t>
            </w:r>
          </w:p>
        </w:tc>
      </w:tr>
      <w:tr w:rsidR="00BA0DCD" w:rsidRPr="00413021" w14:paraId="59FB372E" w14:textId="77777777" w:rsidTr="00BA0DCD">
        <w:trPr>
          <w:trHeight w:val="407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EE0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3C5E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1580D5E0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7"/>
        <w:gridCol w:w="3529"/>
      </w:tblGrid>
      <w:tr w:rsidR="00BA0DCD" w:rsidRPr="00413021" w14:paraId="3C8C7000" w14:textId="77777777" w:rsidTr="00BA0DCD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B70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6.4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B04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V Plánu jsou odděleny sociální služby od ostatních služeb.</w:t>
            </w:r>
          </w:p>
        </w:tc>
      </w:tr>
      <w:tr w:rsidR="00BA0DCD" w:rsidRPr="00413021" w14:paraId="5B0C7166" w14:textId="77777777" w:rsidTr="00BA0DCD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874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132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V Plánu jsou odděleny sociální služby od ostatních služeb.</w:t>
            </w:r>
          </w:p>
        </w:tc>
      </w:tr>
      <w:tr w:rsidR="00BA0DCD" w:rsidRPr="00413021" w14:paraId="167F923B" w14:textId="77777777" w:rsidTr="00BA0DC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3DE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1EBEBDA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Plán (metoda ověřování: studium Plánu).</w:t>
            </w:r>
          </w:p>
        </w:tc>
      </w:tr>
      <w:tr w:rsidR="00CE55F9" w:rsidRPr="00413021" w14:paraId="01F22292" w14:textId="77777777" w:rsidTr="00036351">
        <w:trPr>
          <w:trHeight w:val="6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9A8FE" w14:textId="77777777" w:rsidR="00CE55F9" w:rsidRPr="00413021" w:rsidRDefault="00CE55F9" w:rsidP="00CE55F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DDA8" w14:textId="77777777" w:rsidR="00CE55F9" w:rsidRPr="001A4CCC" w:rsidRDefault="00CE55F9" w:rsidP="00CE55F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85784" w14:textId="77777777" w:rsidR="00CE55F9" w:rsidRPr="001A4CCC" w:rsidRDefault="00CE55F9" w:rsidP="00CE55F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Z aktuální verze dokumentace před schválením je patrné, že v dokumentu jsou odděleny sociální služby a ostatní služby.</w:t>
            </w:r>
          </w:p>
        </w:tc>
      </w:tr>
      <w:tr w:rsidR="00BA0DCD" w:rsidRPr="00413021" w14:paraId="27F9A294" w14:textId="77777777" w:rsidTr="00CE55F9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F6A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618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2739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45E15721" w14:textId="77777777" w:rsidTr="00036351">
        <w:trPr>
          <w:trHeight w:val="323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D41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604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5AA4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05D4E4BC" w14:textId="77777777" w:rsidTr="00BA0DCD">
        <w:trPr>
          <w:trHeight w:val="271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6CD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39D39A58" w14:textId="77777777" w:rsidR="00BA0DCD" w:rsidRPr="00413021" w:rsidRDefault="00BA0DCD" w:rsidP="00CE55F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036351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Z rozpracovaných dokumentů nevyplývá rozpor s kritériem. Kritérium bude </w:t>
            </w:r>
            <w:r w:rsidR="00CE55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doloženo</w:t>
            </w:r>
            <w:r w:rsidR="00036351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 na konci projektu.</w:t>
            </w:r>
          </w:p>
        </w:tc>
      </w:tr>
      <w:tr w:rsidR="00BA0DCD" w:rsidRPr="00413021" w14:paraId="1FDC6031" w14:textId="77777777" w:rsidTr="00BA0DCD">
        <w:trPr>
          <w:trHeight w:val="2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ADB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FAF1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4630E0B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7"/>
        <w:gridCol w:w="3529"/>
      </w:tblGrid>
      <w:tr w:rsidR="00BA0DCD" w:rsidRPr="00413021" w14:paraId="4DC1AA12" w14:textId="77777777" w:rsidTr="00BA0DCD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987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6.5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9FE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Existují vazby mezi prioritami, opatřeními a aktivitami.</w:t>
            </w:r>
          </w:p>
        </w:tc>
      </w:tr>
      <w:tr w:rsidR="00BA0DCD" w:rsidRPr="00413021" w14:paraId="3E24F9D9" w14:textId="77777777" w:rsidTr="00BA0DCD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4FE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2E5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Z Plánu jsou zřejmé logické vazby mezi prioritami, opatřeními a aktivitami.</w:t>
            </w:r>
          </w:p>
        </w:tc>
      </w:tr>
      <w:tr w:rsidR="00BA0DCD" w:rsidRPr="00413021" w14:paraId="4CCCFAEF" w14:textId="77777777" w:rsidTr="00BA0DCD">
        <w:trPr>
          <w:trHeight w:val="56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CF8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13D42646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Existuje logická a obsahová vazba mezi prioritami, opatřeními a aktivitami (metoda ověřování: studium Plánu).</w:t>
            </w:r>
          </w:p>
        </w:tc>
      </w:tr>
      <w:tr w:rsidR="00CE55F9" w:rsidRPr="00413021" w14:paraId="7FF32B8B" w14:textId="77777777" w:rsidTr="00036351">
        <w:trPr>
          <w:trHeight w:val="704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382CE" w14:textId="77777777" w:rsidR="00CE55F9" w:rsidRPr="00413021" w:rsidRDefault="00CE55F9" w:rsidP="00CE55F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0CD3" w14:textId="77777777" w:rsidR="00CE55F9" w:rsidRPr="001A4CCC" w:rsidRDefault="00CE55F9" w:rsidP="00CE55F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EDB62" w14:textId="77777777" w:rsidR="00CE55F9" w:rsidRPr="001A4CCC" w:rsidRDefault="00CE55F9" w:rsidP="00CE55F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Z aktuální verze dokumentace před schválením je patrné, že priority, opatření a aktivity jsou provázány.</w:t>
            </w:r>
          </w:p>
        </w:tc>
      </w:tr>
      <w:tr w:rsidR="00BA0DCD" w:rsidRPr="00413021" w14:paraId="4BBDAAF0" w14:textId="77777777" w:rsidTr="00CE55F9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77B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0A4CB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C16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73BF724B" w14:textId="77777777" w:rsidTr="00036351">
        <w:trPr>
          <w:trHeight w:val="634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870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59E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F9D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7B1FDB15" w14:textId="77777777" w:rsidTr="00BA0DCD">
        <w:trPr>
          <w:trHeight w:val="333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8D6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4E8C658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036351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Z rozpracovaných dokumentů nevyplývá rozpor s </w:t>
            </w:r>
            <w:r w:rsidR="00CE55F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kritériem. Kritérium bude dolože</w:t>
            </w:r>
            <w:r w:rsidR="00036351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no na konci projektu.</w:t>
            </w:r>
          </w:p>
        </w:tc>
      </w:tr>
      <w:tr w:rsidR="00BA0DCD" w:rsidRPr="00413021" w14:paraId="670A3244" w14:textId="77777777" w:rsidTr="00BA0DCD">
        <w:trPr>
          <w:trHeight w:val="267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BC2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3D47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D374987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0C65F6" w14:textId="77777777" w:rsidR="00BA0DCD" w:rsidRPr="00413021" w:rsidRDefault="00BA0DCD" w:rsidP="00413021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13021">
        <w:rPr>
          <w:rFonts w:asciiTheme="minorHAnsi" w:hAnsiTheme="minorHAnsi" w:cstheme="minorHAnsi"/>
          <w:sz w:val="24"/>
          <w:szCs w:val="24"/>
        </w:rPr>
        <w:t>Informovanost - Občanům v území jsou průběžně dostupné informace týkající se plánování a poskytování sociálních služeb.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7"/>
        <w:gridCol w:w="3529"/>
      </w:tblGrid>
      <w:tr w:rsidR="00BA0DCD" w:rsidRPr="00413021" w14:paraId="3F55B07F" w14:textId="77777777" w:rsidTr="00BA0DCD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3E6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lastRenderedPageBreak/>
              <w:t>7.1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931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Existuje písemný postup informování občanů v území, obsahuje uvedené oblasti a je naplňován.</w:t>
            </w:r>
          </w:p>
        </w:tc>
      </w:tr>
      <w:tr w:rsidR="00BA0DCD" w:rsidRPr="00413021" w14:paraId="1A538448" w14:textId="77777777" w:rsidTr="00BA0DCD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DB7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451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Je písemně zpracován a v praxi uplatňován postup informování, který obsahuje zejména: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účel poskytování informací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způsob poskytování informací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formy informování osob se specifickými potřebami komunikace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osoby odpovědné za poskytování informací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jak často jsou informace poskytovány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kde jsou informace dostupné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postup vyhodnocení srozumitelnosti a dostupnosti informací</w:t>
            </w:r>
          </w:p>
        </w:tc>
      </w:tr>
      <w:tr w:rsidR="00BA0DCD" w:rsidRPr="00413021" w14:paraId="1ED92292" w14:textId="77777777" w:rsidTr="00BA0DC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6F3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3EE629A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Existuje postup informování, který obsahuje minimálně oblasti podle kritéria 7.1.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Osoby zodpovědné za systém informování jsou schopny tento postup odůvodnit a doložit, že je v praxi naplňován.</w:t>
            </w:r>
          </w:p>
        </w:tc>
      </w:tr>
      <w:tr w:rsidR="00BA0DCD" w:rsidRPr="00413021" w14:paraId="5059BC46" w14:textId="77777777" w:rsidTr="00BA0DCD">
        <w:trPr>
          <w:trHeight w:val="173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FFD4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5625" w14:textId="77777777" w:rsidR="00BA0DCD" w:rsidRPr="001A4CCC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C2FA" w14:textId="77777777" w:rsidR="00BA0DCD" w:rsidRPr="001A4CCC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Postup informování existuje v písemné podobě a obsahuje</w:t>
            </w: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všechny oblasti podle 7.1.</w:t>
            </w: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Osoby zodpovědné za systém informování jej jsou schopny</w:t>
            </w: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zdůvodnit a doložit jeho naplňování v praxi.</w:t>
            </w:r>
          </w:p>
        </w:tc>
      </w:tr>
      <w:tr w:rsidR="00BA0DCD" w:rsidRPr="00413021" w14:paraId="632B3AD3" w14:textId="77777777" w:rsidTr="002343FA">
        <w:trPr>
          <w:trHeight w:val="269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9FE6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059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111F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5A56B40A" w14:textId="77777777" w:rsidTr="002343FA">
        <w:trPr>
          <w:trHeight w:val="844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986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0216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D5E4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6F106DF3" w14:textId="77777777" w:rsidTr="00BA0DCD">
        <w:trPr>
          <w:trHeight w:val="417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D35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50C9F6D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2343FA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Byl zpracován dokument Postup zapojení CS.</w:t>
            </w:r>
          </w:p>
        </w:tc>
      </w:tr>
      <w:tr w:rsidR="00BA0DCD" w:rsidRPr="00413021" w14:paraId="59F38AB4" w14:textId="77777777" w:rsidTr="00BA0DCD">
        <w:trPr>
          <w:trHeight w:val="40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F22B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5553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F1D0650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7"/>
        <w:gridCol w:w="3529"/>
      </w:tblGrid>
      <w:tr w:rsidR="00BA0DCD" w:rsidRPr="00413021" w14:paraId="74F24BB9" w14:textId="77777777" w:rsidTr="00BA0DCD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0C9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7.2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F66B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Jsou doloženy způsoby, četnost a aktuálnost informování.</w:t>
            </w:r>
          </w:p>
        </w:tc>
      </w:tr>
      <w:tr w:rsidR="00BA0DCD" w:rsidRPr="00413021" w14:paraId="244D9CD6" w14:textId="77777777" w:rsidTr="00BA0DCD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E4C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87C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V území jsou průběžně zveřejňovány a aktualizovány minimálně tyto informace: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základní informace o poslání, cílech a principech plánování sítě sociálních služeb v území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základní dokumenty (záměr viz. kritérium 1.2., pravidla upravující postavené a způsoby jednání skupin podílejících se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na plánování sociálních služeb viz. kritérium 4.2.)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lastRenderedPageBreak/>
              <w:t>- informace o průběhu celého procesu plánování sociálních služeb a jeho výstupech (včetně všech rozhodnutí, pozvánek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na veřejná jednání a zápisů z nich)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informace o odpovědných osobách (pozice, kompetence, pravomoci, kontakty)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informace o možnostech zapojení se do procesu plánování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informace o stávajícím stavu sítě sociálních služeb v území (nabídka služeb, struktura poskytovatelů, jejich veřejné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závazky, podmínky poskytování služeb, kvalita dostupných služeb)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základní informace o fungování a financování systému sociálních služeb v České republice, druhy sociálních služeb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dle zákona 108/2006 Sb.</w:t>
            </w:r>
          </w:p>
        </w:tc>
      </w:tr>
      <w:tr w:rsidR="00BA0DCD" w:rsidRPr="00413021" w14:paraId="46286818" w14:textId="77777777" w:rsidTr="00BA0DC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726B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lastRenderedPageBreak/>
              <w:t>Důkaz, indikátor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50E040F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Osoby odpovědné za systém informování jsou schopny doložit, že jsou průběžně zveřejňovány minimálně informace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v rozsahu 7.2., a to v souladu s písemným postupem informování dle 7.1.</w:t>
            </w:r>
          </w:p>
        </w:tc>
      </w:tr>
      <w:tr w:rsidR="00BA0DCD" w:rsidRPr="00413021" w14:paraId="6855992F" w14:textId="77777777" w:rsidTr="00BA0DCD">
        <w:trPr>
          <w:trHeight w:val="1305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34F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BB52" w14:textId="77777777" w:rsidR="00BA0DCD" w:rsidRPr="001A4CCC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145A" w14:textId="77777777" w:rsidR="00BA0DCD" w:rsidRPr="001A4CCC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Osoby odpovědné za systém informování jsou schopny</w:t>
            </w: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doložit způsoby, četnost a aktuálnost informování o všech</w:t>
            </w: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oblastech podle 7.2.</w:t>
            </w:r>
          </w:p>
        </w:tc>
      </w:tr>
      <w:tr w:rsidR="00BA0DCD" w:rsidRPr="00413021" w14:paraId="35B572E8" w14:textId="77777777" w:rsidTr="002343FA">
        <w:trPr>
          <w:trHeight w:val="1254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8DC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956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1A4A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605D6439" w14:textId="77777777" w:rsidTr="002343FA">
        <w:trPr>
          <w:trHeight w:val="127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ED86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ECD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BF90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16578C85" w14:textId="77777777" w:rsidTr="00BA0DCD">
        <w:trPr>
          <w:trHeight w:val="411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C10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582B75EB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2343FA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Rozesílky, články</w:t>
            </w:r>
          </w:p>
        </w:tc>
      </w:tr>
      <w:tr w:rsidR="00BA0DCD" w:rsidRPr="00413021" w14:paraId="3FF7773F" w14:textId="77777777" w:rsidTr="00BA0DCD">
        <w:trPr>
          <w:trHeight w:val="2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7D1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AC79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13A676BE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261C1B" w14:textId="77777777" w:rsidR="00BA0DCD" w:rsidRPr="00413021" w:rsidRDefault="00BA0DCD" w:rsidP="0041302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021">
        <w:rPr>
          <w:rFonts w:asciiTheme="minorHAnsi" w:hAnsiTheme="minorHAnsi" w:cstheme="minorHAnsi"/>
          <w:sz w:val="24"/>
          <w:szCs w:val="24"/>
        </w:rPr>
        <w:t>Zvyšování kvality procesu - Proces plánování sociálních služeb je průběžně monitorován a vyhodnocován, zjištění z těchto činností jsou využívána ke zvyšování kvality procesu.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7"/>
        <w:gridCol w:w="3529"/>
      </w:tblGrid>
      <w:tr w:rsidR="00BA0DCD" w:rsidRPr="00413021" w14:paraId="01AFEFB3" w14:textId="77777777" w:rsidTr="00BA0DCD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23C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8.1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7FC2" w14:textId="7D86721A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Existují postupy pro monitorování a vyhodnocování klíčových oblastí v procesu plánování sociálních</w:t>
            </w:r>
            <w:r w:rsidR="001A4CC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služeb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a implementace Plánu.</w:t>
            </w:r>
          </w:p>
        </w:tc>
      </w:tr>
      <w:tr w:rsidR="00BA0DCD" w:rsidRPr="00413021" w14:paraId="668BB19E" w14:textId="77777777" w:rsidTr="00BA0DCD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5EA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D29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Postupy monitorování a vyhodnocování klíčových oblastí existují v písemné podobě a obsahují zejména: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způsoby monitorování a vyhodnocování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měřitelná kritéria monitorování a vyhodnocování (jedním z kritérií je soulad činností s posláním, cíli procesu viz. 1.2.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a s principy plánování sociálních služeb)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lastRenderedPageBreak/>
              <w:t>- kdo je odpovědný za monitorování a vyhodnocování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co se bude dít se zjištěními.</w:t>
            </w:r>
          </w:p>
        </w:tc>
      </w:tr>
      <w:tr w:rsidR="00BA0DCD" w:rsidRPr="00413021" w14:paraId="73DAC439" w14:textId="77777777" w:rsidTr="00BA0DC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D96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lastRenderedPageBreak/>
              <w:t>Důkaz, indikátor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188650E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Dokumenty popisující postupy monitorování a vyhodnocování klíčových oblastí obsahují: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způsoby monitorování a vyhodnocování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měřitelná kritéria monitorování a vyhodnocování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kdo je odpovědný za monitorování a vyhodnocování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- co se bude dít se zjištěními.</w:t>
            </w:r>
          </w:p>
        </w:tc>
      </w:tr>
      <w:tr w:rsidR="00BA0DCD" w:rsidRPr="00413021" w14:paraId="7EE986BF" w14:textId="77777777" w:rsidTr="00BA0DCD">
        <w:trPr>
          <w:trHeight w:val="121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6A6C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2C08" w14:textId="77777777" w:rsidR="00BA0DCD" w:rsidRPr="001A4CCC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25E5" w14:textId="77777777" w:rsidR="00BA0DCD" w:rsidRPr="001A4CCC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Dokumenty popisující postupy monitorování a vyhodnocování</w:t>
            </w: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pro všechny klíčové oblasti existují v písemné podobě</w:t>
            </w: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a obsahují požadované indikátory.</w:t>
            </w:r>
          </w:p>
        </w:tc>
      </w:tr>
      <w:tr w:rsidR="00BA0DCD" w:rsidRPr="00413021" w14:paraId="01F1D038" w14:textId="77777777" w:rsidTr="002343FA">
        <w:trPr>
          <w:trHeight w:val="2248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554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7E5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84DE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03F1AF7B" w14:textId="77777777" w:rsidTr="002343FA">
        <w:trPr>
          <w:trHeight w:val="168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AF6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47E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938B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766F21A2" w14:textId="77777777" w:rsidTr="00BA0DCD">
        <w:trPr>
          <w:trHeight w:val="391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C3D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2E971E38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2343FA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Viz dokument Postup a rozsah evaluace.</w:t>
            </w:r>
          </w:p>
        </w:tc>
      </w:tr>
      <w:tr w:rsidR="00BA0DCD" w:rsidRPr="00413021" w14:paraId="113801A1" w14:textId="77777777" w:rsidTr="00BA0DCD">
        <w:trPr>
          <w:trHeight w:val="283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352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5987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CA32786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7"/>
        <w:gridCol w:w="3529"/>
      </w:tblGrid>
      <w:tr w:rsidR="00BA0DCD" w:rsidRPr="00413021" w14:paraId="03A3AEE1" w14:textId="77777777" w:rsidTr="00BA0DCD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15B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8.2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3B9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Postupy jsou realizovány v praxi a zjištění z nich jsou využívána ke zlepšování kvality procesu.</w:t>
            </w:r>
          </w:p>
        </w:tc>
      </w:tr>
      <w:tr w:rsidR="00BA0DCD" w:rsidRPr="00413021" w14:paraId="2C34C0B0" w14:textId="77777777" w:rsidTr="00BA0DCD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A90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7F3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Postupy (podle 8.1.) jsou realizovány v praxi a zjištění z nich využívána ke zlepšování kvality procesu.</w:t>
            </w:r>
          </w:p>
        </w:tc>
      </w:tr>
      <w:tr w:rsidR="00BA0DCD" w:rsidRPr="00413021" w14:paraId="1C5AC745" w14:textId="77777777" w:rsidTr="00BA0DCD">
        <w:trPr>
          <w:trHeight w:val="1076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EEC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30648BF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Existují písemné důkazy, že postupy (podle 8.1.) jsou realizovány v praxi a zjištění z nich jsou využívána 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C000"/>
                <w:lang w:eastAsia="cs-CZ"/>
              </w:rPr>
              <w:t>ke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 zlepšování kvality procesu.</w:t>
            </w: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br/>
              <w:t>Účastníci procesu jsou schopni v rozhovoru popsat situace, kdy byly tyto postupy uplatňovány v praxi.</w:t>
            </w:r>
          </w:p>
        </w:tc>
      </w:tr>
      <w:tr w:rsidR="00BA0DCD" w:rsidRPr="00413021" w14:paraId="0B469D59" w14:textId="77777777" w:rsidTr="00BA0DCD">
        <w:trPr>
          <w:trHeight w:val="1687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668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09D0" w14:textId="77777777" w:rsidR="00BA0DCD" w:rsidRPr="001A4CCC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3B30" w14:textId="77777777" w:rsidR="00BA0DCD" w:rsidRPr="001A4CCC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Existují písemné důkazy, že postupy (podle 8.1.) jsou realizovány</w:t>
            </w: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a zjištění z nich jsou využívána ke zlepšování</w:t>
            </w: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kvality procesu. Naplňování je potvrzeno i v rozhovorech</w:t>
            </w: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se zodpovědnými pracovníky.</w:t>
            </w:r>
          </w:p>
        </w:tc>
      </w:tr>
      <w:tr w:rsidR="00BA0DCD" w:rsidRPr="00413021" w14:paraId="65C6BCA1" w14:textId="77777777" w:rsidTr="002343FA">
        <w:trPr>
          <w:trHeight w:val="676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0B0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6E5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1FC6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73BD30C0" w14:textId="77777777" w:rsidTr="002343FA">
        <w:trPr>
          <w:trHeight w:val="786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543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D9E43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D4E9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7AC80305" w14:textId="77777777" w:rsidTr="00BA0DCD">
        <w:trPr>
          <w:trHeight w:val="336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288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06941A77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2343FA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Jsou navrženy úpravy procesu.</w:t>
            </w:r>
          </w:p>
        </w:tc>
      </w:tr>
      <w:tr w:rsidR="00BA0DCD" w:rsidRPr="00413021" w14:paraId="053B2F84" w14:textId="77777777" w:rsidTr="00BA0DCD">
        <w:trPr>
          <w:trHeight w:val="28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D51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2EFE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4A9A9B51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197"/>
        <w:gridCol w:w="3529"/>
      </w:tblGrid>
      <w:tr w:rsidR="00BA0DCD" w:rsidRPr="00413021" w14:paraId="4E67D6A0" w14:textId="77777777" w:rsidTr="00BA0DCD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4D64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8.3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BC7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V procesu je využívána externí podpora.</w:t>
            </w:r>
          </w:p>
        </w:tc>
      </w:tr>
      <w:tr w:rsidR="00BA0DCD" w:rsidRPr="00413021" w14:paraId="61BB6B8E" w14:textId="77777777" w:rsidTr="00BA0DCD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8BF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Kritérium, požadavek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8CBF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Ke zvyšování kvality procesu je využívána podpora třetích stran.</w:t>
            </w:r>
          </w:p>
        </w:tc>
      </w:tr>
      <w:tr w:rsidR="00BA0DCD" w:rsidRPr="00413021" w14:paraId="4F23DB6E" w14:textId="77777777" w:rsidTr="00BA0DC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08A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Důkaz, indikátor kvality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bottom"/>
            <w:hideMark/>
          </w:tcPr>
          <w:p w14:paraId="77CB590A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Existují důkazy, že ke zvyšování kvality procesu je využívána podpora třetích stran. Podporou třetích stran se rozumí například konzultace, supervize, metodické vedení, hodnocení podle kritérií kvality.</w:t>
            </w:r>
          </w:p>
        </w:tc>
      </w:tr>
      <w:tr w:rsidR="00BA0DCD" w:rsidRPr="00413021" w14:paraId="078D8416" w14:textId="77777777" w:rsidTr="00BA0DCD">
        <w:trPr>
          <w:trHeight w:val="1934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5DC1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ED25" w14:textId="77777777" w:rsidR="00BA0DCD" w:rsidRPr="001A4CCC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Kritérium je naplněno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8F83" w14:textId="77777777" w:rsidR="00BA0DCD" w:rsidRPr="001A4CCC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t>Podpora třetích stran je využívána, o této podpoře existují</w:t>
            </w: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písemné důkazy (například smlouva se supervizorem,</w:t>
            </w: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konzultantem, zpráva ze supervize, apod.).</w:t>
            </w:r>
            <w:r w:rsidRPr="001A4C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cs-CZ"/>
              </w:rPr>
              <w:br/>
              <w:t>Spolupráce je potvrzena v rozhovorech s účastníky procesu.</w:t>
            </w:r>
          </w:p>
        </w:tc>
      </w:tr>
      <w:tr w:rsidR="00BA0DCD" w:rsidRPr="00413021" w14:paraId="028CDA25" w14:textId="77777777" w:rsidTr="002343FA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FE42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01A5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6DE5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3DBCCB58" w14:textId="77777777" w:rsidTr="002343FA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80CD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1DA1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7C49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0DCD" w:rsidRPr="00413021" w14:paraId="2B573D98" w14:textId="77777777" w:rsidTr="00BA0DCD">
        <w:trPr>
          <w:trHeight w:val="341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CC1C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Komentáře a doporučení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218FF92F" w14:textId="7E0DE58D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2343FA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Do realizace procesu KPSS jsou zapojeni 2 osoby na pozici </w:t>
            </w:r>
            <w:r w:rsidR="002163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m</w:t>
            </w:r>
            <w:r w:rsidR="002343FA" w:rsidRPr="0041302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etodik. Metodik KPSS s příslušným vzděláním a odbornou erudicí v oblasti KPSS a Metodik pro zapojení cílových skupin se vzděláním a odborností v této oblasti. Oba se do procesu aktivně zapojují.</w:t>
            </w:r>
          </w:p>
        </w:tc>
      </w:tr>
      <w:tr w:rsidR="00BA0DCD" w:rsidRPr="00413021" w14:paraId="22506087" w14:textId="77777777" w:rsidTr="00BA0DCD">
        <w:trPr>
          <w:trHeight w:val="27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A890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98CEE" w14:textId="77777777" w:rsidR="00BA0DCD" w:rsidRPr="00413021" w:rsidRDefault="00BA0DCD" w:rsidP="0041302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093DB43" w14:textId="77777777" w:rsidR="00BA0DCD" w:rsidRPr="00413021" w:rsidRDefault="00BA0DCD" w:rsidP="004130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4F4001" w14:textId="77777777" w:rsidR="00890794" w:rsidRPr="00413021" w:rsidRDefault="00890794" w:rsidP="004130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sectPr w:rsidR="00890794" w:rsidRPr="00413021" w:rsidSect="000715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D963C" w14:textId="77777777" w:rsidR="00470D63" w:rsidRDefault="00470D63" w:rsidP="00413021">
      <w:pPr>
        <w:spacing w:after="0" w:line="240" w:lineRule="auto"/>
      </w:pPr>
      <w:r>
        <w:separator/>
      </w:r>
    </w:p>
  </w:endnote>
  <w:endnote w:type="continuationSeparator" w:id="0">
    <w:p w14:paraId="37FFB519" w14:textId="77777777" w:rsidR="00470D63" w:rsidRDefault="00470D63" w:rsidP="0041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8761796"/>
      <w:docPartObj>
        <w:docPartGallery w:val="Page Numbers (Bottom of Page)"/>
        <w:docPartUnique/>
      </w:docPartObj>
    </w:sdtPr>
    <w:sdtContent>
      <w:p w14:paraId="0D87387C" w14:textId="4847D279" w:rsidR="000C0E96" w:rsidRDefault="000C0E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CCC">
          <w:rPr>
            <w:noProof/>
          </w:rPr>
          <w:t>4</w:t>
        </w:r>
        <w:r>
          <w:fldChar w:fldCharType="end"/>
        </w:r>
      </w:p>
    </w:sdtContent>
  </w:sdt>
  <w:p w14:paraId="178E92E3" w14:textId="77777777" w:rsidR="000C0E96" w:rsidRDefault="000C0E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E2B65" w14:textId="77777777" w:rsidR="00470D63" w:rsidRDefault="00470D63" w:rsidP="00413021">
      <w:pPr>
        <w:spacing w:after="0" w:line="240" w:lineRule="auto"/>
      </w:pPr>
      <w:r>
        <w:separator/>
      </w:r>
    </w:p>
  </w:footnote>
  <w:footnote w:type="continuationSeparator" w:id="0">
    <w:p w14:paraId="0F7AB5DE" w14:textId="77777777" w:rsidR="00470D63" w:rsidRDefault="00470D63" w:rsidP="0041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1D2"/>
    <w:multiLevelType w:val="hybridMultilevel"/>
    <w:tmpl w:val="5060F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21A42"/>
    <w:multiLevelType w:val="hybridMultilevel"/>
    <w:tmpl w:val="B518F4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70A39"/>
    <w:multiLevelType w:val="hybridMultilevel"/>
    <w:tmpl w:val="B11E7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01D74"/>
    <w:multiLevelType w:val="hybridMultilevel"/>
    <w:tmpl w:val="49CECC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25A71"/>
    <w:multiLevelType w:val="hybridMultilevel"/>
    <w:tmpl w:val="B80AC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022A"/>
    <w:multiLevelType w:val="hybridMultilevel"/>
    <w:tmpl w:val="7E60C2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65503"/>
    <w:multiLevelType w:val="hybridMultilevel"/>
    <w:tmpl w:val="15E2D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1207B"/>
    <w:multiLevelType w:val="hybridMultilevel"/>
    <w:tmpl w:val="4630ED8A"/>
    <w:lvl w:ilvl="0" w:tplc="2E083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7638B"/>
    <w:multiLevelType w:val="hybridMultilevel"/>
    <w:tmpl w:val="471C6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3378A"/>
    <w:multiLevelType w:val="hybridMultilevel"/>
    <w:tmpl w:val="E890870E"/>
    <w:lvl w:ilvl="0" w:tplc="B00E81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77"/>
    <w:rsid w:val="000002B6"/>
    <w:rsid w:val="000005E8"/>
    <w:rsid w:val="00000FE3"/>
    <w:rsid w:val="000017A5"/>
    <w:rsid w:val="00002C81"/>
    <w:rsid w:val="0000339B"/>
    <w:rsid w:val="00003EB5"/>
    <w:rsid w:val="000043E6"/>
    <w:rsid w:val="00004B23"/>
    <w:rsid w:val="0000785A"/>
    <w:rsid w:val="000079EB"/>
    <w:rsid w:val="00010441"/>
    <w:rsid w:val="00010C02"/>
    <w:rsid w:val="000112DB"/>
    <w:rsid w:val="0001200A"/>
    <w:rsid w:val="000126FF"/>
    <w:rsid w:val="00012AEF"/>
    <w:rsid w:val="0001316B"/>
    <w:rsid w:val="00016E23"/>
    <w:rsid w:val="0001766C"/>
    <w:rsid w:val="00020193"/>
    <w:rsid w:val="00020B19"/>
    <w:rsid w:val="000227D8"/>
    <w:rsid w:val="00023533"/>
    <w:rsid w:val="000253A0"/>
    <w:rsid w:val="000255F7"/>
    <w:rsid w:val="00025993"/>
    <w:rsid w:val="00025DB5"/>
    <w:rsid w:val="00026DC8"/>
    <w:rsid w:val="00026DD5"/>
    <w:rsid w:val="00027B06"/>
    <w:rsid w:val="00027CBF"/>
    <w:rsid w:val="000308B9"/>
    <w:rsid w:val="00030A12"/>
    <w:rsid w:val="00031218"/>
    <w:rsid w:val="0003140E"/>
    <w:rsid w:val="00031B69"/>
    <w:rsid w:val="000326DA"/>
    <w:rsid w:val="000347CC"/>
    <w:rsid w:val="00034C1B"/>
    <w:rsid w:val="00036351"/>
    <w:rsid w:val="000400DA"/>
    <w:rsid w:val="000413B0"/>
    <w:rsid w:val="00042E22"/>
    <w:rsid w:val="0004310B"/>
    <w:rsid w:val="000434F0"/>
    <w:rsid w:val="000445D9"/>
    <w:rsid w:val="00045CC8"/>
    <w:rsid w:val="00045D68"/>
    <w:rsid w:val="0004608C"/>
    <w:rsid w:val="00050AAE"/>
    <w:rsid w:val="0005121F"/>
    <w:rsid w:val="00051E39"/>
    <w:rsid w:val="00052C67"/>
    <w:rsid w:val="000536F4"/>
    <w:rsid w:val="000536F9"/>
    <w:rsid w:val="00054B28"/>
    <w:rsid w:val="000555D3"/>
    <w:rsid w:val="00055BF7"/>
    <w:rsid w:val="00055C22"/>
    <w:rsid w:val="0005673C"/>
    <w:rsid w:val="00056A1D"/>
    <w:rsid w:val="000575D4"/>
    <w:rsid w:val="0005770C"/>
    <w:rsid w:val="00057C74"/>
    <w:rsid w:val="00060D27"/>
    <w:rsid w:val="00060F22"/>
    <w:rsid w:val="0006138A"/>
    <w:rsid w:val="000613C5"/>
    <w:rsid w:val="00062843"/>
    <w:rsid w:val="000654C9"/>
    <w:rsid w:val="00065B69"/>
    <w:rsid w:val="00065DFD"/>
    <w:rsid w:val="0007150F"/>
    <w:rsid w:val="00071CF5"/>
    <w:rsid w:val="00073020"/>
    <w:rsid w:val="00073993"/>
    <w:rsid w:val="00073B56"/>
    <w:rsid w:val="00074418"/>
    <w:rsid w:val="00074A5D"/>
    <w:rsid w:val="0007522D"/>
    <w:rsid w:val="00075C6D"/>
    <w:rsid w:val="00075C8C"/>
    <w:rsid w:val="00076823"/>
    <w:rsid w:val="00080697"/>
    <w:rsid w:val="00080C27"/>
    <w:rsid w:val="00081CB2"/>
    <w:rsid w:val="000828B4"/>
    <w:rsid w:val="00082C76"/>
    <w:rsid w:val="000841B3"/>
    <w:rsid w:val="00084632"/>
    <w:rsid w:val="00085C7F"/>
    <w:rsid w:val="00086EEC"/>
    <w:rsid w:val="00086EFA"/>
    <w:rsid w:val="00087793"/>
    <w:rsid w:val="00090692"/>
    <w:rsid w:val="000912E2"/>
    <w:rsid w:val="00091737"/>
    <w:rsid w:val="00092CCA"/>
    <w:rsid w:val="0009383E"/>
    <w:rsid w:val="000945A4"/>
    <w:rsid w:val="000951FA"/>
    <w:rsid w:val="00095E66"/>
    <w:rsid w:val="00095F33"/>
    <w:rsid w:val="000963B8"/>
    <w:rsid w:val="000968D4"/>
    <w:rsid w:val="00096EA9"/>
    <w:rsid w:val="00097584"/>
    <w:rsid w:val="000A1AF0"/>
    <w:rsid w:val="000A3289"/>
    <w:rsid w:val="000A33B6"/>
    <w:rsid w:val="000A3ED5"/>
    <w:rsid w:val="000A430D"/>
    <w:rsid w:val="000A487B"/>
    <w:rsid w:val="000A5A36"/>
    <w:rsid w:val="000A646E"/>
    <w:rsid w:val="000A710E"/>
    <w:rsid w:val="000A71F8"/>
    <w:rsid w:val="000A74D6"/>
    <w:rsid w:val="000B01A3"/>
    <w:rsid w:val="000B08A9"/>
    <w:rsid w:val="000B0A80"/>
    <w:rsid w:val="000B0CD4"/>
    <w:rsid w:val="000B1FEB"/>
    <w:rsid w:val="000B2494"/>
    <w:rsid w:val="000B3DD0"/>
    <w:rsid w:val="000B45ED"/>
    <w:rsid w:val="000B6C45"/>
    <w:rsid w:val="000B6EEA"/>
    <w:rsid w:val="000B7AB6"/>
    <w:rsid w:val="000C0581"/>
    <w:rsid w:val="000C0924"/>
    <w:rsid w:val="000C099E"/>
    <w:rsid w:val="000C0C53"/>
    <w:rsid w:val="000C0E96"/>
    <w:rsid w:val="000C1056"/>
    <w:rsid w:val="000C192B"/>
    <w:rsid w:val="000C2A03"/>
    <w:rsid w:val="000C35D7"/>
    <w:rsid w:val="000C4A9A"/>
    <w:rsid w:val="000C5519"/>
    <w:rsid w:val="000C7151"/>
    <w:rsid w:val="000D167E"/>
    <w:rsid w:val="000D23B9"/>
    <w:rsid w:val="000D2F17"/>
    <w:rsid w:val="000D324C"/>
    <w:rsid w:val="000D559B"/>
    <w:rsid w:val="000D6DAE"/>
    <w:rsid w:val="000E07D0"/>
    <w:rsid w:val="000E1835"/>
    <w:rsid w:val="000E2C9A"/>
    <w:rsid w:val="000E32B1"/>
    <w:rsid w:val="000E33E3"/>
    <w:rsid w:val="000E46D2"/>
    <w:rsid w:val="000E54F1"/>
    <w:rsid w:val="000E65FA"/>
    <w:rsid w:val="000E71C2"/>
    <w:rsid w:val="000E78FD"/>
    <w:rsid w:val="000E7ABC"/>
    <w:rsid w:val="000F03B4"/>
    <w:rsid w:val="000F2140"/>
    <w:rsid w:val="000F22C0"/>
    <w:rsid w:val="000F22DB"/>
    <w:rsid w:val="000F329A"/>
    <w:rsid w:val="000F3FD3"/>
    <w:rsid w:val="000F545B"/>
    <w:rsid w:val="000F5674"/>
    <w:rsid w:val="000F7241"/>
    <w:rsid w:val="000F7ACF"/>
    <w:rsid w:val="00100455"/>
    <w:rsid w:val="00100AC7"/>
    <w:rsid w:val="00101678"/>
    <w:rsid w:val="00103775"/>
    <w:rsid w:val="0010378C"/>
    <w:rsid w:val="00103DAE"/>
    <w:rsid w:val="00103FAB"/>
    <w:rsid w:val="00104E12"/>
    <w:rsid w:val="00105017"/>
    <w:rsid w:val="00106C8D"/>
    <w:rsid w:val="0011509D"/>
    <w:rsid w:val="001157DD"/>
    <w:rsid w:val="00115B0D"/>
    <w:rsid w:val="00117237"/>
    <w:rsid w:val="001175D2"/>
    <w:rsid w:val="00120A66"/>
    <w:rsid w:val="0012154D"/>
    <w:rsid w:val="00121EEB"/>
    <w:rsid w:val="001226B6"/>
    <w:rsid w:val="00122C76"/>
    <w:rsid w:val="0012395D"/>
    <w:rsid w:val="001244E7"/>
    <w:rsid w:val="001260B7"/>
    <w:rsid w:val="0012722F"/>
    <w:rsid w:val="0013067C"/>
    <w:rsid w:val="001311A5"/>
    <w:rsid w:val="001313DA"/>
    <w:rsid w:val="0013146C"/>
    <w:rsid w:val="00132D7D"/>
    <w:rsid w:val="00132EFE"/>
    <w:rsid w:val="001343D3"/>
    <w:rsid w:val="001361C6"/>
    <w:rsid w:val="0013624F"/>
    <w:rsid w:val="0013683E"/>
    <w:rsid w:val="00136A82"/>
    <w:rsid w:val="001401A6"/>
    <w:rsid w:val="00140BD8"/>
    <w:rsid w:val="00141585"/>
    <w:rsid w:val="00141CD4"/>
    <w:rsid w:val="0014438F"/>
    <w:rsid w:val="00144DCE"/>
    <w:rsid w:val="001461FB"/>
    <w:rsid w:val="00147A92"/>
    <w:rsid w:val="001503A6"/>
    <w:rsid w:val="00150E76"/>
    <w:rsid w:val="00150ECD"/>
    <w:rsid w:val="00151C01"/>
    <w:rsid w:val="00151F3F"/>
    <w:rsid w:val="00152516"/>
    <w:rsid w:val="00153B5B"/>
    <w:rsid w:val="001563A3"/>
    <w:rsid w:val="00156655"/>
    <w:rsid w:val="001578B1"/>
    <w:rsid w:val="0016000D"/>
    <w:rsid w:val="00160B13"/>
    <w:rsid w:val="001616FE"/>
    <w:rsid w:val="00161701"/>
    <w:rsid w:val="00161C46"/>
    <w:rsid w:val="00162A24"/>
    <w:rsid w:val="0016410E"/>
    <w:rsid w:val="00164E5A"/>
    <w:rsid w:val="00166F1D"/>
    <w:rsid w:val="001671BF"/>
    <w:rsid w:val="001702BB"/>
    <w:rsid w:val="001702D2"/>
    <w:rsid w:val="00170635"/>
    <w:rsid w:val="0017137B"/>
    <w:rsid w:val="001717CB"/>
    <w:rsid w:val="00171994"/>
    <w:rsid w:val="00172A45"/>
    <w:rsid w:val="00172F74"/>
    <w:rsid w:val="00173C97"/>
    <w:rsid w:val="00173F27"/>
    <w:rsid w:val="001741FA"/>
    <w:rsid w:val="00174966"/>
    <w:rsid w:val="001767BF"/>
    <w:rsid w:val="001813EB"/>
    <w:rsid w:val="001815CA"/>
    <w:rsid w:val="001819C7"/>
    <w:rsid w:val="001835D9"/>
    <w:rsid w:val="00183B90"/>
    <w:rsid w:val="00183EF9"/>
    <w:rsid w:val="001849AB"/>
    <w:rsid w:val="0018507F"/>
    <w:rsid w:val="001853E5"/>
    <w:rsid w:val="00185859"/>
    <w:rsid w:val="001864D7"/>
    <w:rsid w:val="001868B0"/>
    <w:rsid w:val="00186B33"/>
    <w:rsid w:val="00187628"/>
    <w:rsid w:val="00190FB3"/>
    <w:rsid w:val="00191043"/>
    <w:rsid w:val="001912FA"/>
    <w:rsid w:val="0019153B"/>
    <w:rsid w:val="00193367"/>
    <w:rsid w:val="00194236"/>
    <w:rsid w:val="0019431B"/>
    <w:rsid w:val="00194B81"/>
    <w:rsid w:val="00195942"/>
    <w:rsid w:val="001972D6"/>
    <w:rsid w:val="00197DF7"/>
    <w:rsid w:val="001A11BC"/>
    <w:rsid w:val="001A1DC1"/>
    <w:rsid w:val="001A4510"/>
    <w:rsid w:val="001A46C3"/>
    <w:rsid w:val="001A4A06"/>
    <w:rsid w:val="001A4CCC"/>
    <w:rsid w:val="001A72BE"/>
    <w:rsid w:val="001A7AC9"/>
    <w:rsid w:val="001A7DF6"/>
    <w:rsid w:val="001B140E"/>
    <w:rsid w:val="001B1627"/>
    <w:rsid w:val="001B216C"/>
    <w:rsid w:val="001B276D"/>
    <w:rsid w:val="001B29E6"/>
    <w:rsid w:val="001B3154"/>
    <w:rsid w:val="001B3519"/>
    <w:rsid w:val="001B4DB5"/>
    <w:rsid w:val="001B5FD0"/>
    <w:rsid w:val="001B6198"/>
    <w:rsid w:val="001B663E"/>
    <w:rsid w:val="001B6D1C"/>
    <w:rsid w:val="001B70D2"/>
    <w:rsid w:val="001B7C06"/>
    <w:rsid w:val="001B7D64"/>
    <w:rsid w:val="001C0A9B"/>
    <w:rsid w:val="001C3AA4"/>
    <w:rsid w:val="001C43A5"/>
    <w:rsid w:val="001C5B95"/>
    <w:rsid w:val="001C7DFB"/>
    <w:rsid w:val="001C7FCF"/>
    <w:rsid w:val="001D288C"/>
    <w:rsid w:val="001D2B52"/>
    <w:rsid w:val="001D3914"/>
    <w:rsid w:val="001D3D05"/>
    <w:rsid w:val="001D3E26"/>
    <w:rsid w:val="001D5E2A"/>
    <w:rsid w:val="001D63A6"/>
    <w:rsid w:val="001D686C"/>
    <w:rsid w:val="001D6934"/>
    <w:rsid w:val="001D6E96"/>
    <w:rsid w:val="001D7195"/>
    <w:rsid w:val="001E19C2"/>
    <w:rsid w:val="001E1C6B"/>
    <w:rsid w:val="001E251D"/>
    <w:rsid w:val="001E3DC0"/>
    <w:rsid w:val="001E3E54"/>
    <w:rsid w:val="001E3EC6"/>
    <w:rsid w:val="001E4184"/>
    <w:rsid w:val="001E4F29"/>
    <w:rsid w:val="001F02C1"/>
    <w:rsid w:val="001F1E2B"/>
    <w:rsid w:val="001F79E5"/>
    <w:rsid w:val="001F7FD2"/>
    <w:rsid w:val="0020049D"/>
    <w:rsid w:val="00200B34"/>
    <w:rsid w:val="00200BB0"/>
    <w:rsid w:val="00201CAE"/>
    <w:rsid w:val="00202625"/>
    <w:rsid w:val="00202E6C"/>
    <w:rsid w:val="002037DC"/>
    <w:rsid w:val="00203A9D"/>
    <w:rsid w:val="00204516"/>
    <w:rsid w:val="002047FF"/>
    <w:rsid w:val="0020506B"/>
    <w:rsid w:val="00205425"/>
    <w:rsid w:val="0020575A"/>
    <w:rsid w:val="00205A44"/>
    <w:rsid w:val="00205FB0"/>
    <w:rsid w:val="00206D61"/>
    <w:rsid w:val="00207209"/>
    <w:rsid w:val="00207B47"/>
    <w:rsid w:val="00211906"/>
    <w:rsid w:val="00211C48"/>
    <w:rsid w:val="00211CD6"/>
    <w:rsid w:val="0021335B"/>
    <w:rsid w:val="0021387D"/>
    <w:rsid w:val="00214299"/>
    <w:rsid w:val="00214987"/>
    <w:rsid w:val="00214C39"/>
    <w:rsid w:val="0021555A"/>
    <w:rsid w:val="00215A8E"/>
    <w:rsid w:val="00216336"/>
    <w:rsid w:val="00217BA1"/>
    <w:rsid w:val="0022048F"/>
    <w:rsid w:val="00220A98"/>
    <w:rsid w:val="00220D0C"/>
    <w:rsid w:val="0022104A"/>
    <w:rsid w:val="0022126C"/>
    <w:rsid w:val="0022441E"/>
    <w:rsid w:val="00224776"/>
    <w:rsid w:val="002247A3"/>
    <w:rsid w:val="002247B3"/>
    <w:rsid w:val="00225401"/>
    <w:rsid w:val="0022556A"/>
    <w:rsid w:val="002260AB"/>
    <w:rsid w:val="0023291D"/>
    <w:rsid w:val="00232B7F"/>
    <w:rsid w:val="00233856"/>
    <w:rsid w:val="002343FA"/>
    <w:rsid w:val="0023474A"/>
    <w:rsid w:val="00234D98"/>
    <w:rsid w:val="00234E49"/>
    <w:rsid w:val="002356EB"/>
    <w:rsid w:val="00236100"/>
    <w:rsid w:val="002374C1"/>
    <w:rsid w:val="00240210"/>
    <w:rsid w:val="002421F4"/>
    <w:rsid w:val="0024306C"/>
    <w:rsid w:val="0024592A"/>
    <w:rsid w:val="00246513"/>
    <w:rsid w:val="00247D70"/>
    <w:rsid w:val="0025093D"/>
    <w:rsid w:val="002514C5"/>
    <w:rsid w:val="0025505A"/>
    <w:rsid w:val="00255DAB"/>
    <w:rsid w:val="00255E12"/>
    <w:rsid w:val="00256A10"/>
    <w:rsid w:val="00260764"/>
    <w:rsid w:val="00260A5C"/>
    <w:rsid w:val="00260F09"/>
    <w:rsid w:val="0026232D"/>
    <w:rsid w:val="0026315B"/>
    <w:rsid w:val="0026332B"/>
    <w:rsid w:val="00263597"/>
    <w:rsid w:val="002636D6"/>
    <w:rsid w:val="00263EC0"/>
    <w:rsid w:val="00263F4F"/>
    <w:rsid w:val="00264E04"/>
    <w:rsid w:val="002652BC"/>
    <w:rsid w:val="00265C29"/>
    <w:rsid w:val="0026672A"/>
    <w:rsid w:val="002704FB"/>
    <w:rsid w:val="00270C34"/>
    <w:rsid w:val="002711A9"/>
    <w:rsid w:val="002721E0"/>
    <w:rsid w:val="00274AAE"/>
    <w:rsid w:val="00277507"/>
    <w:rsid w:val="00280EC7"/>
    <w:rsid w:val="00282391"/>
    <w:rsid w:val="00283E68"/>
    <w:rsid w:val="00284B9E"/>
    <w:rsid w:val="0028796D"/>
    <w:rsid w:val="00291D4A"/>
    <w:rsid w:val="002922CD"/>
    <w:rsid w:val="0029301C"/>
    <w:rsid w:val="00293096"/>
    <w:rsid w:val="0029315C"/>
    <w:rsid w:val="0029327A"/>
    <w:rsid w:val="00293D63"/>
    <w:rsid w:val="002948A6"/>
    <w:rsid w:val="002952BE"/>
    <w:rsid w:val="0029553E"/>
    <w:rsid w:val="00295757"/>
    <w:rsid w:val="00295861"/>
    <w:rsid w:val="00295CD0"/>
    <w:rsid w:val="00296B73"/>
    <w:rsid w:val="002973E7"/>
    <w:rsid w:val="002976D8"/>
    <w:rsid w:val="00297E91"/>
    <w:rsid w:val="002A0262"/>
    <w:rsid w:val="002A030E"/>
    <w:rsid w:val="002A1082"/>
    <w:rsid w:val="002A2090"/>
    <w:rsid w:val="002A3020"/>
    <w:rsid w:val="002A30A2"/>
    <w:rsid w:val="002A3B7A"/>
    <w:rsid w:val="002A3DA9"/>
    <w:rsid w:val="002A4F09"/>
    <w:rsid w:val="002A4FFA"/>
    <w:rsid w:val="002A5333"/>
    <w:rsid w:val="002A59C2"/>
    <w:rsid w:val="002A5C4A"/>
    <w:rsid w:val="002A5F9F"/>
    <w:rsid w:val="002A6FB7"/>
    <w:rsid w:val="002A75D5"/>
    <w:rsid w:val="002A7A64"/>
    <w:rsid w:val="002A7FB9"/>
    <w:rsid w:val="002B00F4"/>
    <w:rsid w:val="002B162F"/>
    <w:rsid w:val="002B246D"/>
    <w:rsid w:val="002B5AB6"/>
    <w:rsid w:val="002B664E"/>
    <w:rsid w:val="002B664F"/>
    <w:rsid w:val="002B7EDA"/>
    <w:rsid w:val="002C01FD"/>
    <w:rsid w:val="002C16DA"/>
    <w:rsid w:val="002C1FF9"/>
    <w:rsid w:val="002C3C8B"/>
    <w:rsid w:val="002C4234"/>
    <w:rsid w:val="002C47B4"/>
    <w:rsid w:val="002C56BF"/>
    <w:rsid w:val="002C61ED"/>
    <w:rsid w:val="002C65F9"/>
    <w:rsid w:val="002C670C"/>
    <w:rsid w:val="002C672E"/>
    <w:rsid w:val="002C67AE"/>
    <w:rsid w:val="002C6968"/>
    <w:rsid w:val="002C7496"/>
    <w:rsid w:val="002D07F3"/>
    <w:rsid w:val="002D1D60"/>
    <w:rsid w:val="002D2596"/>
    <w:rsid w:val="002D2670"/>
    <w:rsid w:val="002D3112"/>
    <w:rsid w:val="002D335E"/>
    <w:rsid w:val="002D3A25"/>
    <w:rsid w:val="002D3A93"/>
    <w:rsid w:val="002D47EF"/>
    <w:rsid w:val="002D562F"/>
    <w:rsid w:val="002D6211"/>
    <w:rsid w:val="002D7022"/>
    <w:rsid w:val="002D70A2"/>
    <w:rsid w:val="002D71B3"/>
    <w:rsid w:val="002D7393"/>
    <w:rsid w:val="002E0882"/>
    <w:rsid w:val="002E251D"/>
    <w:rsid w:val="002E32D7"/>
    <w:rsid w:val="002E3F4A"/>
    <w:rsid w:val="002E4635"/>
    <w:rsid w:val="002E4AC7"/>
    <w:rsid w:val="002E4CC1"/>
    <w:rsid w:val="002E4DF5"/>
    <w:rsid w:val="002E52C7"/>
    <w:rsid w:val="002E6114"/>
    <w:rsid w:val="002E64A9"/>
    <w:rsid w:val="002E6791"/>
    <w:rsid w:val="002E6DD5"/>
    <w:rsid w:val="002E7157"/>
    <w:rsid w:val="002F132B"/>
    <w:rsid w:val="002F16BA"/>
    <w:rsid w:val="002F2D62"/>
    <w:rsid w:val="002F494D"/>
    <w:rsid w:val="002F4A20"/>
    <w:rsid w:val="002F5028"/>
    <w:rsid w:val="002F6E90"/>
    <w:rsid w:val="002F6F73"/>
    <w:rsid w:val="002F7C67"/>
    <w:rsid w:val="002F7D6C"/>
    <w:rsid w:val="00300B08"/>
    <w:rsid w:val="00300DF0"/>
    <w:rsid w:val="00300FB9"/>
    <w:rsid w:val="003022F8"/>
    <w:rsid w:val="0030270E"/>
    <w:rsid w:val="003029F8"/>
    <w:rsid w:val="00303EDF"/>
    <w:rsid w:val="00304613"/>
    <w:rsid w:val="00304F92"/>
    <w:rsid w:val="00306736"/>
    <w:rsid w:val="003068FB"/>
    <w:rsid w:val="00306B56"/>
    <w:rsid w:val="00310F61"/>
    <w:rsid w:val="003115B9"/>
    <w:rsid w:val="00314BC0"/>
    <w:rsid w:val="0031571C"/>
    <w:rsid w:val="00317F9D"/>
    <w:rsid w:val="003202A1"/>
    <w:rsid w:val="00323724"/>
    <w:rsid w:val="0032372D"/>
    <w:rsid w:val="003264DF"/>
    <w:rsid w:val="003264FD"/>
    <w:rsid w:val="00326C45"/>
    <w:rsid w:val="00326DF5"/>
    <w:rsid w:val="00327BCA"/>
    <w:rsid w:val="003300DE"/>
    <w:rsid w:val="00330908"/>
    <w:rsid w:val="00330DA0"/>
    <w:rsid w:val="00332130"/>
    <w:rsid w:val="00333EAC"/>
    <w:rsid w:val="003346E5"/>
    <w:rsid w:val="00334AAF"/>
    <w:rsid w:val="0033589F"/>
    <w:rsid w:val="00335BBF"/>
    <w:rsid w:val="00336C62"/>
    <w:rsid w:val="0034005F"/>
    <w:rsid w:val="00340B8F"/>
    <w:rsid w:val="00341BB3"/>
    <w:rsid w:val="00342327"/>
    <w:rsid w:val="00342D55"/>
    <w:rsid w:val="0034327A"/>
    <w:rsid w:val="003455F4"/>
    <w:rsid w:val="00346055"/>
    <w:rsid w:val="00346EFE"/>
    <w:rsid w:val="003471F5"/>
    <w:rsid w:val="00347B0E"/>
    <w:rsid w:val="003500EF"/>
    <w:rsid w:val="003506F6"/>
    <w:rsid w:val="00351711"/>
    <w:rsid w:val="00351CFE"/>
    <w:rsid w:val="00352BDA"/>
    <w:rsid w:val="00352F27"/>
    <w:rsid w:val="003530A3"/>
    <w:rsid w:val="00353565"/>
    <w:rsid w:val="00353FE9"/>
    <w:rsid w:val="00354557"/>
    <w:rsid w:val="0035496E"/>
    <w:rsid w:val="00354A1E"/>
    <w:rsid w:val="0035534B"/>
    <w:rsid w:val="00356EA8"/>
    <w:rsid w:val="0035715A"/>
    <w:rsid w:val="003573BB"/>
    <w:rsid w:val="003608E7"/>
    <w:rsid w:val="00360B99"/>
    <w:rsid w:val="00360D38"/>
    <w:rsid w:val="0036263F"/>
    <w:rsid w:val="00362693"/>
    <w:rsid w:val="00362714"/>
    <w:rsid w:val="00362A3F"/>
    <w:rsid w:val="0036382A"/>
    <w:rsid w:val="00364294"/>
    <w:rsid w:val="00364CAB"/>
    <w:rsid w:val="00364D02"/>
    <w:rsid w:val="0036557E"/>
    <w:rsid w:val="00365674"/>
    <w:rsid w:val="00366256"/>
    <w:rsid w:val="00367D82"/>
    <w:rsid w:val="0037018F"/>
    <w:rsid w:val="0037047A"/>
    <w:rsid w:val="003704E2"/>
    <w:rsid w:val="00370619"/>
    <w:rsid w:val="003713C7"/>
    <w:rsid w:val="003717B1"/>
    <w:rsid w:val="0037444A"/>
    <w:rsid w:val="00375242"/>
    <w:rsid w:val="0037693E"/>
    <w:rsid w:val="00376B33"/>
    <w:rsid w:val="00376BD8"/>
    <w:rsid w:val="00380884"/>
    <w:rsid w:val="00380BA0"/>
    <w:rsid w:val="00382774"/>
    <w:rsid w:val="00383AD2"/>
    <w:rsid w:val="003853D1"/>
    <w:rsid w:val="00385676"/>
    <w:rsid w:val="003866C9"/>
    <w:rsid w:val="00386727"/>
    <w:rsid w:val="0038688B"/>
    <w:rsid w:val="00386BCD"/>
    <w:rsid w:val="003875DD"/>
    <w:rsid w:val="003908BB"/>
    <w:rsid w:val="0039196F"/>
    <w:rsid w:val="00393550"/>
    <w:rsid w:val="0039393A"/>
    <w:rsid w:val="00393C13"/>
    <w:rsid w:val="00394135"/>
    <w:rsid w:val="00395059"/>
    <w:rsid w:val="003950D9"/>
    <w:rsid w:val="00395625"/>
    <w:rsid w:val="00395A8F"/>
    <w:rsid w:val="00396839"/>
    <w:rsid w:val="00397B31"/>
    <w:rsid w:val="003A003A"/>
    <w:rsid w:val="003A09EE"/>
    <w:rsid w:val="003A0DDB"/>
    <w:rsid w:val="003A23F8"/>
    <w:rsid w:val="003A32EC"/>
    <w:rsid w:val="003A76F8"/>
    <w:rsid w:val="003A7EF2"/>
    <w:rsid w:val="003B0164"/>
    <w:rsid w:val="003B0396"/>
    <w:rsid w:val="003B0876"/>
    <w:rsid w:val="003B2FBF"/>
    <w:rsid w:val="003B326C"/>
    <w:rsid w:val="003B3314"/>
    <w:rsid w:val="003B36AB"/>
    <w:rsid w:val="003B5C58"/>
    <w:rsid w:val="003B5F70"/>
    <w:rsid w:val="003C0518"/>
    <w:rsid w:val="003C1FF8"/>
    <w:rsid w:val="003C3831"/>
    <w:rsid w:val="003C4FF1"/>
    <w:rsid w:val="003C6A9C"/>
    <w:rsid w:val="003C6E03"/>
    <w:rsid w:val="003C70C5"/>
    <w:rsid w:val="003C711E"/>
    <w:rsid w:val="003C7951"/>
    <w:rsid w:val="003C7B6A"/>
    <w:rsid w:val="003D06A9"/>
    <w:rsid w:val="003D10C5"/>
    <w:rsid w:val="003D14ED"/>
    <w:rsid w:val="003D26EC"/>
    <w:rsid w:val="003D4370"/>
    <w:rsid w:val="003D5405"/>
    <w:rsid w:val="003D5CEB"/>
    <w:rsid w:val="003D5E07"/>
    <w:rsid w:val="003D67AD"/>
    <w:rsid w:val="003D6C84"/>
    <w:rsid w:val="003E0D7F"/>
    <w:rsid w:val="003E0FF4"/>
    <w:rsid w:val="003E2257"/>
    <w:rsid w:val="003E2382"/>
    <w:rsid w:val="003E5580"/>
    <w:rsid w:val="003E6497"/>
    <w:rsid w:val="003E6AAE"/>
    <w:rsid w:val="003E6B47"/>
    <w:rsid w:val="003E7730"/>
    <w:rsid w:val="003E7B1F"/>
    <w:rsid w:val="003E7C4A"/>
    <w:rsid w:val="003F0E56"/>
    <w:rsid w:val="003F1A6D"/>
    <w:rsid w:val="003F21BB"/>
    <w:rsid w:val="003F245F"/>
    <w:rsid w:val="003F27AF"/>
    <w:rsid w:val="003F30C8"/>
    <w:rsid w:val="003F3D6D"/>
    <w:rsid w:val="003F3E74"/>
    <w:rsid w:val="00401289"/>
    <w:rsid w:val="00402149"/>
    <w:rsid w:val="00402562"/>
    <w:rsid w:val="004030E9"/>
    <w:rsid w:val="0040389A"/>
    <w:rsid w:val="0040404F"/>
    <w:rsid w:val="00405366"/>
    <w:rsid w:val="004054EA"/>
    <w:rsid w:val="00407469"/>
    <w:rsid w:val="004078BD"/>
    <w:rsid w:val="00411131"/>
    <w:rsid w:val="0041164F"/>
    <w:rsid w:val="00411FF9"/>
    <w:rsid w:val="00412534"/>
    <w:rsid w:val="004125FB"/>
    <w:rsid w:val="00413001"/>
    <w:rsid w:val="00413021"/>
    <w:rsid w:val="0041340E"/>
    <w:rsid w:val="004135E9"/>
    <w:rsid w:val="00413FEA"/>
    <w:rsid w:val="004152BF"/>
    <w:rsid w:val="004156B2"/>
    <w:rsid w:val="00416789"/>
    <w:rsid w:val="00417FA0"/>
    <w:rsid w:val="00420615"/>
    <w:rsid w:val="0042142B"/>
    <w:rsid w:val="00422099"/>
    <w:rsid w:val="0042239D"/>
    <w:rsid w:val="00422452"/>
    <w:rsid w:val="00423232"/>
    <w:rsid w:val="004234C7"/>
    <w:rsid w:val="0042454D"/>
    <w:rsid w:val="00424A3B"/>
    <w:rsid w:val="00424BC1"/>
    <w:rsid w:val="00425962"/>
    <w:rsid w:val="00425B26"/>
    <w:rsid w:val="00426542"/>
    <w:rsid w:val="004265E0"/>
    <w:rsid w:val="0042739A"/>
    <w:rsid w:val="00427428"/>
    <w:rsid w:val="0042796C"/>
    <w:rsid w:val="00427B50"/>
    <w:rsid w:val="0043034A"/>
    <w:rsid w:val="0043184C"/>
    <w:rsid w:val="00431D54"/>
    <w:rsid w:val="004321C0"/>
    <w:rsid w:val="00434A2A"/>
    <w:rsid w:val="00434A82"/>
    <w:rsid w:val="00434C5F"/>
    <w:rsid w:val="00436286"/>
    <w:rsid w:val="0044123F"/>
    <w:rsid w:val="00442850"/>
    <w:rsid w:val="00443C4D"/>
    <w:rsid w:val="00444317"/>
    <w:rsid w:val="0044461B"/>
    <w:rsid w:val="00444741"/>
    <w:rsid w:val="00444D52"/>
    <w:rsid w:val="00445AE2"/>
    <w:rsid w:val="00446CB1"/>
    <w:rsid w:val="00446CBF"/>
    <w:rsid w:val="00450BD2"/>
    <w:rsid w:val="00453D07"/>
    <w:rsid w:val="0045497B"/>
    <w:rsid w:val="00455ABE"/>
    <w:rsid w:val="004576F6"/>
    <w:rsid w:val="004579EB"/>
    <w:rsid w:val="00460479"/>
    <w:rsid w:val="00460EC9"/>
    <w:rsid w:val="00461853"/>
    <w:rsid w:val="00462D8E"/>
    <w:rsid w:val="00463FD4"/>
    <w:rsid w:val="0046567F"/>
    <w:rsid w:val="00466C5F"/>
    <w:rsid w:val="00467337"/>
    <w:rsid w:val="0046754F"/>
    <w:rsid w:val="004707E2"/>
    <w:rsid w:val="00470D63"/>
    <w:rsid w:val="004711D4"/>
    <w:rsid w:val="00472676"/>
    <w:rsid w:val="00472A1B"/>
    <w:rsid w:val="00472C54"/>
    <w:rsid w:val="00474EDB"/>
    <w:rsid w:val="00475C53"/>
    <w:rsid w:val="00476FBB"/>
    <w:rsid w:val="00477AEE"/>
    <w:rsid w:val="00477DE3"/>
    <w:rsid w:val="00480183"/>
    <w:rsid w:val="00480F31"/>
    <w:rsid w:val="00481F05"/>
    <w:rsid w:val="00482129"/>
    <w:rsid w:val="00484F7D"/>
    <w:rsid w:val="004856A9"/>
    <w:rsid w:val="004864A6"/>
    <w:rsid w:val="00486653"/>
    <w:rsid w:val="0048702A"/>
    <w:rsid w:val="004904DB"/>
    <w:rsid w:val="00490A20"/>
    <w:rsid w:val="004911DD"/>
    <w:rsid w:val="00491896"/>
    <w:rsid w:val="00492A53"/>
    <w:rsid w:val="00492B1C"/>
    <w:rsid w:val="00493ED7"/>
    <w:rsid w:val="004941E9"/>
    <w:rsid w:val="00494EB4"/>
    <w:rsid w:val="0049511C"/>
    <w:rsid w:val="0049602D"/>
    <w:rsid w:val="004A01C5"/>
    <w:rsid w:val="004A050E"/>
    <w:rsid w:val="004A08A5"/>
    <w:rsid w:val="004A0AAE"/>
    <w:rsid w:val="004A0C9F"/>
    <w:rsid w:val="004A1493"/>
    <w:rsid w:val="004A1529"/>
    <w:rsid w:val="004A15C4"/>
    <w:rsid w:val="004A2E33"/>
    <w:rsid w:val="004A2E6B"/>
    <w:rsid w:val="004A3407"/>
    <w:rsid w:val="004A4C40"/>
    <w:rsid w:val="004A5235"/>
    <w:rsid w:val="004A5E84"/>
    <w:rsid w:val="004A6221"/>
    <w:rsid w:val="004A7E28"/>
    <w:rsid w:val="004B0984"/>
    <w:rsid w:val="004B18E9"/>
    <w:rsid w:val="004B26C4"/>
    <w:rsid w:val="004B379C"/>
    <w:rsid w:val="004B3E12"/>
    <w:rsid w:val="004B40BB"/>
    <w:rsid w:val="004B7DEB"/>
    <w:rsid w:val="004C02ED"/>
    <w:rsid w:val="004C0FA8"/>
    <w:rsid w:val="004C165A"/>
    <w:rsid w:val="004C24DC"/>
    <w:rsid w:val="004C2846"/>
    <w:rsid w:val="004C3CC1"/>
    <w:rsid w:val="004C3D98"/>
    <w:rsid w:val="004C5FEB"/>
    <w:rsid w:val="004D03AE"/>
    <w:rsid w:val="004D060B"/>
    <w:rsid w:val="004D076F"/>
    <w:rsid w:val="004D0E3E"/>
    <w:rsid w:val="004D0FAF"/>
    <w:rsid w:val="004D192D"/>
    <w:rsid w:val="004D2169"/>
    <w:rsid w:val="004D292E"/>
    <w:rsid w:val="004D35A5"/>
    <w:rsid w:val="004D3627"/>
    <w:rsid w:val="004D4812"/>
    <w:rsid w:val="004D61C0"/>
    <w:rsid w:val="004D6DDB"/>
    <w:rsid w:val="004D7B8C"/>
    <w:rsid w:val="004E061C"/>
    <w:rsid w:val="004E0A78"/>
    <w:rsid w:val="004E11A1"/>
    <w:rsid w:val="004E2150"/>
    <w:rsid w:val="004E2A48"/>
    <w:rsid w:val="004E30FE"/>
    <w:rsid w:val="004E41C5"/>
    <w:rsid w:val="004E4E75"/>
    <w:rsid w:val="004E5697"/>
    <w:rsid w:val="004E7C35"/>
    <w:rsid w:val="004F05EE"/>
    <w:rsid w:val="004F1806"/>
    <w:rsid w:val="004F282F"/>
    <w:rsid w:val="004F2AD9"/>
    <w:rsid w:val="004F2ECA"/>
    <w:rsid w:val="004F4AC3"/>
    <w:rsid w:val="004F4DD8"/>
    <w:rsid w:val="004F5261"/>
    <w:rsid w:val="004F5D75"/>
    <w:rsid w:val="004F60B4"/>
    <w:rsid w:val="004F6834"/>
    <w:rsid w:val="004F6AB0"/>
    <w:rsid w:val="004F6C63"/>
    <w:rsid w:val="004F7BED"/>
    <w:rsid w:val="00500076"/>
    <w:rsid w:val="00500CDC"/>
    <w:rsid w:val="005013C6"/>
    <w:rsid w:val="00502AAF"/>
    <w:rsid w:val="00503C52"/>
    <w:rsid w:val="00504D7E"/>
    <w:rsid w:val="0050504D"/>
    <w:rsid w:val="005050CF"/>
    <w:rsid w:val="00507023"/>
    <w:rsid w:val="00510D64"/>
    <w:rsid w:val="00511077"/>
    <w:rsid w:val="00513E35"/>
    <w:rsid w:val="00513FBA"/>
    <w:rsid w:val="005140EA"/>
    <w:rsid w:val="0051496C"/>
    <w:rsid w:val="00515596"/>
    <w:rsid w:val="00516E99"/>
    <w:rsid w:val="00517C08"/>
    <w:rsid w:val="005222EB"/>
    <w:rsid w:val="0052601F"/>
    <w:rsid w:val="00526076"/>
    <w:rsid w:val="005277BA"/>
    <w:rsid w:val="00530501"/>
    <w:rsid w:val="0053219B"/>
    <w:rsid w:val="005323D4"/>
    <w:rsid w:val="00534AF7"/>
    <w:rsid w:val="00534AF9"/>
    <w:rsid w:val="00536354"/>
    <w:rsid w:val="00537EB6"/>
    <w:rsid w:val="00541157"/>
    <w:rsid w:val="005415A6"/>
    <w:rsid w:val="00541D2C"/>
    <w:rsid w:val="00543B11"/>
    <w:rsid w:val="00544270"/>
    <w:rsid w:val="00544F42"/>
    <w:rsid w:val="005450B9"/>
    <w:rsid w:val="00546FF7"/>
    <w:rsid w:val="00547D8E"/>
    <w:rsid w:val="00547FE6"/>
    <w:rsid w:val="0055048B"/>
    <w:rsid w:val="00550BBC"/>
    <w:rsid w:val="005510E6"/>
    <w:rsid w:val="00552032"/>
    <w:rsid w:val="0055440F"/>
    <w:rsid w:val="00554F16"/>
    <w:rsid w:val="005607BC"/>
    <w:rsid w:val="005609B0"/>
    <w:rsid w:val="00561080"/>
    <w:rsid w:val="00561614"/>
    <w:rsid w:val="00561733"/>
    <w:rsid w:val="00562177"/>
    <w:rsid w:val="00563DEA"/>
    <w:rsid w:val="00564532"/>
    <w:rsid w:val="00564CF7"/>
    <w:rsid w:val="00565696"/>
    <w:rsid w:val="00566314"/>
    <w:rsid w:val="00567621"/>
    <w:rsid w:val="0056795C"/>
    <w:rsid w:val="00567A6E"/>
    <w:rsid w:val="0057145C"/>
    <w:rsid w:val="00571CD7"/>
    <w:rsid w:val="00572297"/>
    <w:rsid w:val="0057254A"/>
    <w:rsid w:val="00572CE1"/>
    <w:rsid w:val="0057302F"/>
    <w:rsid w:val="00573290"/>
    <w:rsid w:val="0057451E"/>
    <w:rsid w:val="0057453C"/>
    <w:rsid w:val="0057538C"/>
    <w:rsid w:val="00575DC0"/>
    <w:rsid w:val="005762F2"/>
    <w:rsid w:val="00580AF4"/>
    <w:rsid w:val="005817EB"/>
    <w:rsid w:val="00582F89"/>
    <w:rsid w:val="00583274"/>
    <w:rsid w:val="00585D6C"/>
    <w:rsid w:val="0058633F"/>
    <w:rsid w:val="00586677"/>
    <w:rsid w:val="00586E1F"/>
    <w:rsid w:val="005877ED"/>
    <w:rsid w:val="0058780E"/>
    <w:rsid w:val="0059128B"/>
    <w:rsid w:val="00591B0A"/>
    <w:rsid w:val="00592E15"/>
    <w:rsid w:val="00593B29"/>
    <w:rsid w:val="005949DB"/>
    <w:rsid w:val="00597453"/>
    <w:rsid w:val="0059790E"/>
    <w:rsid w:val="00597E82"/>
    <w:rsid w:val="005A0A86"/>
    <w:rsid w:val="005A0CFD"/>
    <w:rsid w:val="005A3CBE"/>
    <w:rsid w:val="005A42C9"/>
    <w:rsid w:val="005A5B7E"/>
    <w:rsid w:val="005B05B4"/>
    <w:rsid w:val="005B0A03"/>
    <w:rsid w:val="005B13F0"/>
    <w:rsid w:val="005B16B4"/>
    <w:rsid w:val="005B2E09"/>
    <w:rsid w:val="005B30C7"/>
    <w:rsid w:val="005B33B4"/>
    <w:rsid w:val="005B416E"/>
    <w:rsid w:val="005B48B9"/>
    <w:rsid w:val="005B5787"/>
    <w:rsid w:val="005B5E2C"/>
    <w:rsid w:val="005B710F"/>
    <w:rsid w:val="005B75C5"/>
    <w:rsid w:val="005B7D38"/>
    <w:rsid w:val="005C07D4"/>
    <w:rsid w:val="005C0967"/>
    <w:rsid w:val="005C16E2"/>
    <w:rsid w:val="005C2C53"/>
    <w:rsid w:val="005C305B"/>
    <w:rsid w:val="005C342E"/>
    <w:rsid w:val="005C3C19"/>
    <w:rsid w:val="005C3E01"/>
    <w:rsid w:val="005C5415"/>
    <w:rsid w:val="005C5578"/>
    <w:rsid w:val="005C5D46"/>
    <w:rsid w:val="005C62B2"/>
    <w:rsid w:val="005C6530"/>
    <w:rsid w:val="005C6967"/>
    <w:rsid w:val="005C6DC6"/>
    <w:rsid w:val="005D0D22"/>
    <w:rsid w:val="005D13E7"/>
    <w:rsid w:val="005D37CC"/>
    <w:rsid w:val="005D42BF"/>
    <w:rsid w:val="005D4B3C"/>
    <w:rsid w:val="005D67BD"/>
    <w:rsid w:val="005D6D4A"/>
    <w:rsid w:val="005D6D6A"/>
    <w:rsid w:val="005D6D96"/>
    <w:rsid w:val="005D6EBE"/>
    <w:rsid w:val="005D7C5C"/>
    <w:rsid w:val="005D7E6F"/>
    <w:rsid w:val="005E1BA1"/>
    <w:rsid w:val="005E2EEE"/>
    <w:rsid w:val="005E4C45"/>
    <w:rsid w:val="005F187B"/>
    <w:rsid w:val="005F1BBA"/>
    <w:rsid w:val="005F1F7B"/>
    <w:rsid w:val="005F2FF9"/>
    <w:rsid w:val="005F4C2F"/>
    <w:rsid w:val="005F4C90"/>
    <w:rsid w:val="005F6DCA"/>
    <w:rsid w:val="005F75A9"/>
    <w:rsid w:val="005F7A1C"/>
    <w:rsid w:val="00600450"/>
    <w:rsid w:val="00600D49"/>
    <w:rsid w:val="006027DF"/>
    <w:rsid w:val="00603603"/>
    <w:rsid w:val="0060388E"/>
    <w:rsid w:val="00603F11"/>
    <w:rsid w:val="0060414E"/>
    <w:rsid w:val="00605180"/>
    <w:rsid w:val="00605E2C"/>
    <w:rsid w:val="0061018B"/>
    <w:rsid w:val="0061294B"/>
    <w:rsid w:val="00612C1F"/>
    <w:rsid w:val="00613274"/>
    <w:rsid w:val="00613E49"/>
    <w:rsid w:val="00615815"/>
    <w:rsid w:val="00615E26"/>
    <w:rsid w:val="00616397"/>
    <w:rsid w:val="00616874"/>
    <w:rsid w:val="0061799D"/>
    <w:rsid w:val="00617C3B"/>
    <w:rsid w:val="00617DEC"/>
    <w:rsid w:val="00620A0F"/>
    <w:rsid w:val="00620EA3"/>
    <w:rsid w:val="00620EF5"/>
    <w:rsid w:val="00621163"/>
    <w:rsid w:val="00621308"/>
    <w:rsid w:val="00622942"/>
    <w:rsid w:val="00623A8D"/>
    <w:rsid w:val="00623DA0"/>
    <w:rsid w:val="006253A9"/>
    <w:rsid w:val="00627CCA"/>
    <w:rsid w:val="00632259"/>
    <w:rsid w:val="00633556"/>
    <w:rsid w:val="006336CA"/>
    <w:rsid w:val="00633D9F"/>
    <w:rsid w:val="00634D5A"/>
    <w:rsid w:val="00635BEF"/>
    <w:rsid w:val="006362AA"/>
    <w:rsid w:val="006374D6"/>
    <w:rsid w:val="0063783A"/>
    <w:rsid w:val="00637856"/>
    <w:rsid w:val="006402F8"/>
    <w:rsid w:val="00640A33"/>
    <w:rsid w:val="006413C3"/>
    <w:rsid w:val="006422F9"/>
    <w:rsid w:val="00642641"/>
    <w:rsid w:val="00644C46"/>
    <w:rsid w:val="00645928"/>
    <w:rsid w:val="00645B5C"/>
    <w:rsid w:val="00646005"/>
    <w:rsid w:val="00647143"/>
    <w:rsid w:val="006472A0"/>
    <w:rsid w:val="00652AF2"/>
    <w:rsid w:val="00652C60"/>
    <w:rsid w:val="0065349A"/>
    <w:rsid w:val="006534E1"/>
    <w:rsid w:val="00654281"/>
    <w:rsid w:val="00655EFD"/>
    <w:rsid w:val="006603F5"/>
    <w:rsid w:val="00661CD8"/>
    <w:rsid w:val="00662799"/>
    <w:rsid w:val="00662DEF"/>
    <w:rsid w:val="00663B3F"/>
    <w:rsid w:val="00663EAD"/>
    <w:rsid w:val="0066535A"/>
    <w:rsid w:val="00665AE9"/>
    <w:rsid w:val="00666BE0"/>
    <w:rsid w:val="00670D1F"/>
    <w:rsid w:val="00671AA6"/>
    <w:rsid w:val="00672AA0"/>
    <w:rsid w:val="00672D35"/>
    <w:rsid w:val="00672F21"/>
    <w:rsid w:val="00674025"/>
    <w:rsid w:val="00675733"/>
    <w:rsid w:val="006757AF"/>
    <w:rsid w:val="00676011"/>
    <w:rsid w:val="006829E9"/>
    <w:rsid w:val="0068313D"/>
    <w:rsid w:val="00683999"/>
    <w:rsid w:val="006844D8"/>
    <w:rsid w:val="006845DA"/>
    <w:rsid w:val="0068464B"/>
    <w:rsid w:val="00685646"/>
    <w:rsid w:val="00690462"/>
    <w:rsid w:val="006909AA"/>
    <w:rsid w:val="0069275B"/>
    <w:rsid w:val="00692856"/>
    <w:rsid w:val="00695EEE"/>
    <w:rsid w:val="0069791C"/>
    <w:rsid w:val="00697CE9"/>
    <w:rsid w:val="006A08DA"/>
    <w:rsid w:val="006A14E0"/>
    <w:rsid w:val="006A1FC9"/>
    <w:rsid w:val="006A3CAD"/>
    <w:rsid w:val="006A3E98"/>
    <w:rsid w:val="006A4E92"/>
    <w:rsid w:val="006A4FFE"/>
    <w:rsid w:val="006A5601"/>
    <w:rsid w:val="006A5DDB"/>
    <w:rsid w:val="006A6A6F"/>
    <w:rsid w:val="006A728F"/>
    <w:rsid w:val="006B08B9"/>
    <w:rsid w:val="006B0B16"/>
    <w:rsid w:val="006B18D1"/>
    <w:rsid w:val="006B195F"/>
    <w:rsid w:val="006B1C5E"/>
    <w:rsid w:val="006B1F67"/>
    <w:rsid w:val="006B57C9"/>
    <w:rsid w:val="006B6DE3"/>
    <w:rsid w:val="006B7531"/>
    <w:rsid w:val="006C17EF"/>
    <w:rsid w:val="006C2802"/>
    <w:rsid w:val="006C3069"/>
    <w:rsid w:val="006C4F27"/>
    <w:rsid w:val="006C5261"/>
    <w:rsid w:val="006C534C"/>
    <w:rsid w:val="006C5DEF"/>
    <w:rsid w:val="006C6690"/>
    <w:rsid w:val="006C6832"/>
    <w:rsid w:val="006C7A87"/>
    <w:rsid w:val="006D0119"/>
    <w:rsid w:val="006D04FD"/>
    <w:rsid w:val="006D062D"/>
    <w:rsid w:val="006D06CB"/>
    <w:rsid w:val="006D0948"/>
    <w:rsid w:val="006D2333"/>
    <w:rsid w:val="006D3524"/>
    <w:rsid w:val="006D5093"/>
    <w:rsid w:val="006D51D2"/>
    <w:rsid w:val="006D6566"/>
    <w:rsid w:val="006D66A7"/>
    <w:rsid w:val="006D7792"/>
    <w:rsid w:val="006D7858"/>
    <w:rsid w:val="006E157F"/>
    <w:rsid w:val="006E17A6"/>
    <w:rsid w:val="006E1C8D"/>
    <w:rsid w:val="006E2DD2"/>
    <w:rsid w:val="006E3503"/>
    <w:rsid w:val="006E4478"/>
    <w:rsid w:val="006E4732"/>
    <w:rsid w:val="006E5EA1"/>
    <w:rsid w:val="006E6B98"/>
    <w:rsid w:val="006E6D32"/>
    <w:rsid w:val="006F0CEB"/>
    <w:rsid w:val="006F1DD4"/>
    <w:rsid w:val="006F22E0"/>
    <w:rsid w:val="006F2C5D"/>
    <w:rsid w:val="006F31C6"/>
    <w:rsid w:val="006F3EB2"/>
    <w:rsid w:val="006F49DB"/>
    <w:rsid w:val="006F5982"/>
    <w:rsid w:val="006F5DA0"/>
    <w:rsid w:val="006F6C48"/>
    <w:rsid w:val="006F70EC"/>
    <w:rsid w:val="006F7401"/>
    <w:rsid w:val="007005E9"/>
    <w:rsid w:val="0070233E"/>
    <w:rsid w:val="007047DC"/>
    <w:rsid w:val="0070586F"/>
    <w:rsid w:val="00706821"/>
    <w:rsid w:val="00710175"/>
    <w:rsid w:val="00710D16"/>
    <w:rsid w:val="007113E5"/>
    <w:rsid w:val="007115BF"/>
    <w:rsid w:val="00711C84"/>
    <w:rsid w:val="00713E25"/>
    <w:rsid w:val="00714C58"/>
    <w:rsid w:val="00716191"/>
    <w:rsid w:val="00716C50"/>
    <w:rsid w:val="007170D5"/>
    <w:rsid w:val="00717BF4"/>
    <w:rsid w:val="007207EC"/>
    <w:rsid w:val="00720D56"/>
    <w:rsid w:val="00721001"/>
    <w:rsid w:val="007214A3"/>
    <w:rsid w:val="00722928"/>
    <w:rsid w:val="00723D6D"/>
    <w:rsid w:val="00723F03"/>
    <w:rsid w:val="0072444F"/>
    <w:rsid w:val="00724833"/>
    <w:rsid w:val="00724D32"/>
    <w:rsid w:val="007253FF"/>
    <w:rsid w:val="007258EB"/>
    <w:rsid w:val="00727414"/>
    <w:rsid w:val="00727B1A"/>
    <w:rsid w:val="00727FC9"/>
    <w:rsid w:val="007300B5"/>
    <w:rsid w:val="007302D8"/>
    <w:rsid w:val="007316CE"/>
    <w:rsid w:val="0073256E"/>
    <w:rsid w:val="00733A81"/>
    <w:rsid w:val="00734176"/>
    <w:rsid w:val="0073517D"/>
    <w:rsid w:val="00735A57"/>
    <w:rsid w:val="00737374"/>
    <w:rsid w:val="00737C23"/>
    <w:rsid w:val="007412B3"/>
    <w:rsid w:val="00741729"/>
    <w:rsid w:val="00741876"/>
    <w:rsid w:val="007422A9"/>
    <w:rsid w:val="00742734"/>
    <w:rsid w:val="00744016"/>
    <w:rsid w:val="00744380"/>
    <w:rsid w:val="0074662F"/>
    <w:rsid w:val="00746793"/>
    <w:rsid w:val="007470F3"/>
    <w:rsid w:val="00747ACB"/>
    <w:rsid w:val="007504B4"/>
    <w:rsid w:val="00750EF8"/>
    <w:rsid w:val="007516F5"/>
    <w:rsid w:val="00751A99"/>
    <w:rsid w:val="00751CCE"/>
    <w:rsid w:val="00752BE9"/>
    <w:rsid w:val="00752C38"/>
    <w:rsid w:val="00752E2E"/>
    <w:rsid w:val="00754292"/>
    <w:rsid w:val="00755AD9"/>
    <w:rsid w:val="007604BA"/>
    <w:rsid w:val="00761548"/>
    <w:rsid w:val="00761F1A"/>
    <w:rsid w:val="00763340"/>
    <w:rsid w:val="00764184"/>
    <w:rsid w:val="0076485A"/>
    <w:rsid w:val="00765EE9"/>
    <w:rsid w:val="00766324"/>
    <w:rsid w:val="00767DA0"/>
    <w:rsid w:val="00770A98"/>
    <w:rsid w:val="00770ADF"/>
    <w:rsid w:val="00771073"/>
    <w:rsid w:val="00771D74"/>
    <w:rsid w:val="007724C1"/>
    <w:rsid w:val="00772901"/>
    <w:rsid w:val="00772D1B"/>
    <w:rsid w:val="0077501E"/>
    <w:rsid w:val="00776639"/>
    <w:rsid w:val="00777156"/>
    <w:rsid w:val="00777FCE"/>
    <w:rsid w:val="00780875"/>
    <w:rsid w:val="007809F3"/>
    <w:rsid w:val="00781C14"/>
    <w:rsid w:val="00783188"/>
    <w:rsid w:val="00785930"/>
    <w:rsid w:val="00785D52"/>
    <w:rsid w:val="00787486"/>
    <w:rsid w:val="007876A8"/>
    <w:rsid w:val="0079059A"/>
    <w:rsid w:val="00792B17"/>
    <w:rsid w:val="00793D58"/>
    <w:rsid w:val="0079487A"/>
    <w:rsid w:val="00794995"/>
    <w:rsid w:val="00794B87"/>
    <w:rsid w:val="00794FD5"/>
    <w:rsid w:val="00795C78"/>
    <w:rsid w:val="00795F0E"/>
    <w:rsid w:val="007967A2"/>
    <w:rsid w:val="00796D31"/>
    <w:rsid w:val="007972CA"/>
    <w:rsid w:val="00797A66"/>
    <w:rsid w:val="007A309C"/>
    <w:rsid w:val="007A63FA"/>
    <w:rsid w:val="007A7082"/>
    <w:rsid w:val="007B0302"/>
    <w:rsid w:val="007B1706"/>
    <w:rsid w:val="007B3359"/>
    <w:rsid w:val="007B34E0"/>
    <w:rsid w:val="007B3858"/>
    <w:rsid w:val="007B4007"/>
    <w:rsid w:val="007B4E25"/>
    <w:rsid w:val="007B6118"/>
    <w:rsid w:val="007B7253"/>
    <w:rsid w:val="007B78DA"/>
    <w:rsid w:val="007C0822"/>
    <w:rsid w:val="007C1203"/>
    <w:rsid w:val="007C1B1C"/>
    <w:rsid w:val="007C2BDA"/>
    <w:rsid w:val="007C2EAC"/>
    <w:rsid w:val="007C33D6"/>
    <w:rsid w:val="007C37A2"/>
    <w:rsid w:val="007C3B15"/>
    <w:rsid w:val="007C5E40"/>
    <w:rsid w:val="007C66C0"/>
    <w:rsid w:val="007C6DAA"/>
    <w:rsid w:val="007C6F92"/>
    <w:rsid w:val="007C7832"/>
    <w:rsid w:val="007C7A87"/>
    <w:rsid w:val="007D0A35"/>
    <w:rsid w:val="007D1BE3"/>
    <w:rsid w:val="007D47D1"/>
    <w:rsid w:val="007D5404"/>
    <w:rsid w:val="007D62CA"/>
    <w:rsid w:val="007D6460"/>
    <w:rsid w:val="007D7312"/>
    <w:rsid w:val="007E0508"/>
    <w:rsid w:val="007E22CF"/>
    <w:rsid w:val="007E2C3C"/>
    <w:rsid w:val="007E4542"/>
    <w:rsid w:val="007E5D65"/>
    <w:rsid w:val="007E69AF"/>
    <w:rsid w:val="007F0BBC"/>
    <w:rsid w:val="007F1DDC"/>
    <w:rsid w:val="007F2198"/>
    <w:rsid w:val="007F2C85"/>
    <w:rsid w:val="007F4484"/>
    <w:rsid w:val="007F4909"/>
    <w:rsid w:val="007F5916"/>
    <w:rsid w:val="007F59AB"/>
    <w:rsid w:val="007F5D98"/>
    <w:rsid w:val="007F7A2F"/>
    <w:rsid w:val="00801246"/>
    <w:rsid w:val="0080142B"/>
    <w:rsid w:val="00802135"/>
    <w:rsid w:val="00802B31"/>
    <w:rsid w:val="00803E4C"/>
    <w:rsid w:val="00804393"/>
    <w:rsid w:val="00804B84"/>
    <w:rsid w:val="008051F4"/>
    <w:rsid w:val="008054DC"/>
    <w:rsid w:val="00805631"/>
    <w:rsid w:val="00805BDB"/>
    <w:rsid w:val="0080607E"/>
    <w:rsid w:val="008077D8"/>
    <w:rsid w:val="008100BE"/>
    <w:rsid w:val="0081141B"/>
    <w:rsid w:val="008119A4"/>
    <w:rsid w:val="00811CA8"/>
    <w:rsid w:val="0081200B"/>
    <w:rsid w:val="008122AE"/>
    <w:rsid w:val="00812741"/>
    <w:rsid w:val="00813982"/>
    <w:rsid w:val="00814103"/>
    <w:rsid w:val="00814AC5"/>
    <w:rsid w:val="00815113"/>
    <w:rsid w:val="00815C6B"/>
    <w:rsid w:val="00816BF5"/>
    <w:rsid w:val="008171FA"/>
    <w:rsid w:val="00817E82"/>
    <w:rsid w:val="00820F54"/>
    <w:rsid w:val="008215C0"/>
    <w:rsid w:val="00822226"/>
    <w:rsid w:val="00822E44"/>
    <w:rsid w:val="00824F6F"/>
    <w:rsid w:val="00826188"/>
    <w:rsid w:val="0082782D"/>
    <w:rsid w:val="00830033"/>
    <w:rsid w:val="00832365"/>
    <w:rsid w:val="008353B1"/>
    <w:rsid w:val="0084020B"/>
    <w:rsid w:val="008412CE"/>
    <w:rsid w:val="0084174D"/>
    <w:rsid w:val="0084389B"/>
    <w:rsid w:val="008452F9"/>
    <w:rsid w:val="00847191"/>
    <w:rsid w:val="00850DB9"/>
    <w:rsid w:val="008514A1"/>
    <w:rsid w:val="0085233B"/>
    <w:rsid w:val="00852DB8"/>
    <w:rsid w:val="00853AF1"/>
    <w:rsid w:val="00857198"/>
    <w:rsid w:val="00857322"/>
    <w:rsid w:val="008605D0"/>
    <w:rsid w:val="00861E98"/>
    <w:rsid w:val="00865441"/>
    <w:rsid w:val="008657EA"/>
    <w:rsid w:val="00865C54"/>
    <w:rsid w:val="00866485"/>
    <w:rsid w:val="008669DA"/>
    <w:rsid w:val="0086754B"/>
    <w:rsid w:val="00867ADD"/>
    <w:rsid w:val="00870618"/>
    <w:rsid w:val="00870A62"/>
    <w:rsid w:val="00872F86"/>
    <w:rsid w:val="00873D81"/>
    <w:rsid w:val="00873F6D"/>
    <w:rsid w:val="008744D0"/>
    <w:rsid w:val="00875729"/>
    <w:rsid w:val="008757FC"/>
    <w:rsid w:val="00875A0A"/>
    <w:rsid w:val="00875C85"/>
    <w:rsid w:val="00876282"/>
    <w:rsid w:val="0087761D"/>
    <w:rsid w:val="00877992"/>
    <w:rsid w:val="00880349"/>
    <w:rsid w:val="00880AE0"/>
    <w:rsid w:val="00883847"/>
    <w:rsid w:val="00883889"/>
    <w:rsid w:val="00883D0B"/>
    <w:rsid w:val="0088643C"/>
    <w:rsid w:val="00886963"/>
    <w:rsid w:val="00886D56"/>
    <w:rsid w:val="0088758F"/>
    <w:rsid w:val="00890794"/>
    <w:rsid w:val="00891224"/>
    <w:rsid w:val="008915F2"/>
    <w:rsid w:val="008919AB"/>
    <w:rsid w:val="008923E6"/>
    <w:rsid w:val="00892C4B"/>
    <w:rsid w:val="008936A0"/>
    <w:rsid w:val="00893B4C"/>
    <w:rsid w:val="008946AC"/>
    <w:rsid w:val="00894898"/>
    <w:rsid w:val="00894A05"/>
    <w:rsid w:val="00895310"/>
    <w:rsid w:val="00895917"/>
    <w:rsid w:val="0089687B"/>
    <w:rsid w:val="00897801"/>
    <w:rsid w:val="008A067E"/>
    <w:rsid w:val="008A0703"/>
    <w:rsid w:val="008A13DF"/>
    <w:rsid w:val="008A189B"/>
    <w:rsid w:val="008A314E"/>
    <w:rsid w:val="008A3183"/>
    <w:rsid w:val="008A4F91"/>
    <w:rsid w:val="008A5089"/>
    <w:rsid w:val="008A5406"/>
    <w:rsid w:val="008A5F54"/>
    <w:rsid w:val="008A66F3"/>
    <w:rsid w:val="008B007E"/>
    <w:rsid w:val="008B007F"/>
    <w:rsid w:val="008B0234"/>
    <w:rsid w:val="008B0A19"/>
    <w:rsid w:val="008B17E3"/>
    <w:rsid w:val="008B1972"/>
    <w:rsid w:val="008B24BA"/>
    <w:rsid w:val="008B2E58"/>
    <w:rsid w:val="008B2EC5"/>
    <w:rsid w:val="008B5873"/>
    <w:rsid w:val="008B5C29"/>
    <w:rsid w:val="008B6589"/>
    <w:rsid w:val="008B6F77"/>
    <w:rsid w:val="008B7357"/>
    <w:rsid w:val="008B7563"/>
    <w:rsid w:val="008B7743"/>
    <w:rsid w:val="008C12F4"/>
    <w:rsid w:val="008C1DFB"/>
    <w:rsid w:val="008C302B"/>
    <w:rsid w:val="008C3341"/>
    <w:rsid w:val="008C461D"/>
    <w:rsid w:val="008C498D"/>
    <w:rsid w:val="008C4CD3"/>
    <w:rsid w:val="008C5393"/>
    <w:rsid w:val="008C56ED"/>
    <w:rsid w:val="008C5CDC"/>
    <w:rsid w:val="008C6440"/>
    <w:rsid w:val="008C76FA"/>
    <w:rsid w:val="008D0DDA"/>
    <w:rsid w:val="008D0FCA"/>
    <w:rsid w:val="008D141D"/>
    <w:rsid w:val="008D1DF1"/>
    <w:rsid w:val="008D300F"/>
    <w:rsid w:val="008D4876"/>
    <w:rsid w:val="008D48B0"/>
    <w:rsid w:val="008D78BD"/>
    <w:rsid w:val="008E0156"/>
    <w:rsid w:val="008E03DD"/>
    <w:rsid w:val="008E1270"/>
    <w:rsid w:val="008E2BBD"/>
    <w:rsid w:val="008E320D"/>
    <w:rsid w:val="008E3756"/>
    <w:rsid w:val="008E4074"/>
    <w:rsid w:val="008E46BE"/>
    <w:rsid w:val="008E48E3"/>
    <w:rsid w:val="008E589E"/>
    <w:rsid w:val="008E60AA"/>
    <w:rsid w:val="008E64B7"/>
    <w:rsid w:val="008E69CF"/>
    <w:rsid w:val="008E789C"/>
    <w:rsid w:val="008E7CB2"/>
    <w:rsid w:val="008F03E5"/>
    <w:rsid w:val="008F28C4"/>
    <w:rsid w:val="008F48BC"/>
    <w:rsid w:val="008F6EAD"/>
    <w:rsid w:val="009001E8"/>
    <w:rsid w:val="009006C5"/>
    <w:rsid w:val="009015F2"/>
    <w:rsid w:val="00901640"/>
    <w:rsid w:val="0090166D"/>
    <w:rsid w:val="00902642"/>
    <w:rsid w:val="0090268A"/>
    <w:rsid w:val="00902A97"/>
    <w:rsid w:val="00903C55"/>
    <w:rsid w:val="00904C44"/>
    <w:rsid w:val="00904D5C"/>
    <w:rsid w:val="00905899"/>
    <w:rsid w:val="00906A74"/>
    <w:rsid w:val="00907E73"/>
    <w:rsid w:val="00907FBF"/>
    <w:rsid w:val="009111B3"/>
    <w:rsid w:val="009126BE"/>
    <w:rsid w:val="009134D9"/>
    <w:rsid w:val="00913E78"/>
    <w:rsid w:val="0091411C"/>
    <w:rsid w:val="00914E0C"/>
    <w:rsid w:val="0091564D"/>
    <w:rsid w:val="00915AE8"/>
    <w:rsid w:val="00915C8A"/>
    <w:rsid w:val="00916C86"/>
    <w:rsid w:val="0091734E"/>
    <w:rsid w:val="00917796"/>
    <w:rsid w:val="00921169"/>
    <w:rsid w:val="00921A12"/>
    <w:rsid w:val="00922B96"/>
    <w:rsid w:val="00923766"/>
    <w:rsid w:val="0092571E"/>
    <w:rsid w:val="00925EDC"/>
    <w:rsid w:val="009315A5"/>
    <w:rsid w:val="00932E52"/>
    <w:rsid w:val="00933C04"/>
    <w:rsid w:val="009346D4"/>
    <w:rsid w:val="009365DF"/>
    <w:rsid w:val="0093678B"/>
    <w:rsid w:val="00937316"/>
    <w:rsid w:val="0094029A"/>
    <w:rsid w:val="00940821"/>
    <w:rsid w:val="00940CCF"/>
    <w:rsid w:val="009417FA"/>
    <w:rsid w:val="00941851"/>
    <w:rsid w:val="009419AE"/>
    <w:rsid w:val="00941B36"/>
    <w:rsid w:val="009432ED"/>
    <w:rsid w:val="009433A9"/>
    <w:rsid w:val="0094517F"/>
    <w:rsid w:val="009461B7"/>
    <w:rsid w:val="00946625"/>
    <w:rsid w:val="0094662C"/>
    <w:rsid w:val="0094695D"/>
    <w:rsid w:val="009472E5"/>
    <w:rsid w:val="009474A3"/>
    <w:rsid w:val="00947DDC"/>
    <w:rsid w:val="009508D1"/>
    <w:rsid w:val="00951E5E"/>
    <w:rsid w:val="0095380F"/>
    <w:rsid w:val="00954051"/>
    <w:rsid w:val="0095500F"/>
    <w:rsid w:val="00955E49"/>
    <w:rsid w:val="00956ED8"/>
    <w:rsid w:val="00957328"/>
    <w:rsid w:val="00957802"/>
    <w:rsid w:val="009578DD"/>
    <w:rsid w:val="009602C8"/>
    <w:rsid w:val="009604AB"/>
    <w:rsid w:val="00960FDC"/>
    <w:rsid w:val="00962DE1"/>
    <w:rsid w:val="00962EEC"/>
    <w:rsid w:val="00963A72"/>
    <w:rsid w:val="00964779"/>
    <w:rsid w:val="009659B3"/>
    <w:rsid w:val="00966055"/>
    <w:rsid w:val="00966FC0"/>
    <w:rsid w:val="00967B4D"/>
    <w:rsid w:val="00970641"/>
    <w:rsid w:val="0097068E"/>
    <w:rsid w:val="009708C9"/>
    <w:rsid w:val="00970BA4"/>
    <w:rsid w:val="00970EFE"/>
    <w:rsid w:val="00971D26"/>
    <w:rsid w:val="009720C3"/>
    <w:rsid w:val="009728E8"/>
    <w:rsid w:val="00973118"/>
    <w:rsid w:val="009733AD"/>
    <w:rsid w:val="00973F3F"/>
    <w:rsid w:val="0097437C"/>
    <w:rsid w:val="0097490A"/>
    <w:rsid w:val="00974F8D"/>
    <w:rsid w:val="0097576D"/>
    <w:rsid w:val="00976B1B"/>
    <w:rsid w:val="00977BEA"/>
    <w:rsid w:val="00977E10"/>
    <w:rsid w:val="00981005"/>
    <w:rsid w:val="00981969"/>
    <w:rsid w:val="00984B2A"/>
    <w:rsid w:val="00987C91"/>
    <w:rsid w:val="009907F0"/>
    <w:rsid w:val="00990E7A"/>
    <w:rsid w:val="0099222F"/>
    <w:rsid w:val="00992959"/>
    <w:rsid w:val="0099431A"/>
    <w:rsid w:val="009946EA"/>
    <w:rsid w:val="00994A49"/>
    <w:rsid w:val="00994B8A"/>
    <w:rsid w:val="00994D13"/>
    <w:rsid w:val="0099668D"/>
    <w:rsid w:val="00996793"/>
    <w:rsid w:val="00996C19"/>
    <w:rsid w:val="00996C84"/>
    <w:rsid w:val="00996DDF"/>
    <w:rsid w:val="009A0259"/>
    <w:rsid w:val="009A03FB"/>
    <w:rsid w:val="009A0642"/>
    <w:rsid w:val="009A107F"/>
    <w:rsid w:val="009A1F08"/>
    <w:rsid w:val="009A2B31"/>
    <w:rsid w:val="009A404C"/>
    <w:rsid w:val="009A407C"/>
    <w:rsid w:val="009A408A"/>
    <w:rsid w:val="009A5183"/>
    <w:rsid w:val="009A5B87"/>
    <w:rsid w:val="009A5CED"/>
    <w:rsid w:val="009A634A"/>
    <w:rsid w:val="009A6CF7"/>
    <w:rsid w:val="009A730A"/>
    <w:rsid w:val="009A7645"/>
    <w:rsid w:val="009A771D"/>
    <w:rsid w:val="009B0480"/>
    <w:rsid w:val="009B0492"/>
    <w:rsid w:val="009B1BA4"/>
    <w:rsid w:val="009B1FAD"/>
    <w:rsid w:val="009B2EC0"/>
    <w:rsid w:val="009B391E"/>
    <w:rsid w:val="009B3CA6"/>
    <w:rsid w:val="009B531A"/>
    <w:rsid w:val="009B55A4"/>
    <w:rsid w:val="009B5F6F"/>
    <w:rsid w:val="009B6221"/>
    <w:rsid w:val="009C0288"/>
    <w:rsid w:val="009C176A"/>
    <w:rsid w:val="009C3EB1"/>
    <w:rsid w:val="009C43F2"/>
    <w:rsid w:val="009C54CB"/>
    <w:rsid w:val="009C5EF3"/>
    <w:rsid w:val="009C6455"/>
    <w:rsid w:val="009C7437"/>
    <w:rsid w:val="009D0C3F"/>
    <w:rsid w:val="009D13BE"/>
    <w:rsid w:val="009D1B96"/>
    <w:rsid w:val="009D24C9"/>
    <w:rsid w:val="009D2EA2"/>
    <w:rsid w:val="009D3251"/>
    <w:rsid w:val="009D6234"/>
    <w:rsid w:val="009D6416"/>
    <w:rsid w:val="009D783A"/>
    <w:rsid w:val="009E0E02"/>
    <w:rsid w:val="009E1620"/>
    <w:rsid w:val="009E340C"/>
    <w:rsid w:val="009E3870"/>
    <w:rsid w:val="009E4EBE"/>
    <w:rsid w:val="009E6461"/>
    <w:rsid w:val="009E6BD2"/>
    <w:rsid w:val="009F27BD"/>
    <w:rsid w:val="009F2F26"/>
    <w:rsid w:val="009F3B92"/>
    <w:rsid w:val="009F44AA"/>
    <w:rsid w:val="009F4AD3"/>
    <w:rsid w:val="009F4D98"/>
    <w:rsid w:val="009F5505"/>
    <w:rsid w:val="009F6274"/>
    <w:rsid w:val="009F676E"/>
    <w:rsid w:val="009F6FC3"/>
    <w:rsid w:val="00A00B1F"/>
    <w:rsid w:val="00A01499"/>
    <w:rsid w:val="00A050F7"/>
    <w:rsid w:val="00A063D3"/>
    <w:rsid w:val="00A072D1"/>
    <w:rsid w:val="00A07BDF"/>
    <w:rsid w:val="00A10DDF"/>
    <w:rsid w:val="00A12926"/>
    <w:rsid w:val="00A129CF"/>
    <w:rsid w:val="00A1313F"/>
    <w:rsid w:val="00A139B1"/>
    <w:rsid w:val="00A13C28"/>
    <w:rsid w:val="00A13CE9"/>
    <w:rsid w:val="00A14374"/>
    <w:rsid w:val="00A144EE"/>
    <w:rsid w:val="00A159EB"/>
    <w:rsid w:val="00A15CCB"/>
    <w:rsid w:val="00A168D7"/>
    <w:rsid w:val="00A17654"/>
    <w:rsid w:val="00A20245"/>
    <w:rsid w:val="00A21924"/>
    <w:rsid w:val="00A21949"/>
    <w:rsid w:val="00A21BAA"/>
    <w:rsid w:val="00A23952"/>
    <w:rsid w:val="00A239C4"/>
    <w:rsid w:val="00A260B4"/>
    <w:rsid w:val="00A262C3"/>
    <w:rsid w:val="00A26E35"/>
    <w:rsid w:val="00A27C63"/>
    <w:rsid w:val="00A27EF4"/>
    <w:rsid w:val="00A3058D"/>
    <w:rsid w:val="00A3059C"/>
    <w:rsid w:val="00A3141D"/>
    <w:rsid w:val="00A31BDD"/>
    <w:rsid w:val="00A32B48"/>
    <w:rsid w:val="00A32B9A"/>
    <w:rsid w:val="00A339EA"/>
    <w:rsid w:val="00A3421C"/>
    <w:rsid w:val="00A3454A"/>
    <w:rsid w:val="00A34CBC"/>
    <w:rsid w:val="00A34E1E"/>
    <w:rsid w:val="00A35ACD"/>
    <w:rsid w:val="00A362BA"/>
    <w:rsid w:val="00A36816"/>
    <w:rsid w:val="00A41838"/>
    <w:rsid w:val="00A41CD2"/>
    <w:rsid w:val="00A43240"/>
    <w:rsid w:val="00A432F6"/>
    <w:rsid w:val="00A4407D"/>
    <w:rsid w:val="00A4432D"/>
    <w:rsid w:val="00A45183"/>
    <w:rsid w:val="00A463F8"/>
    <w:rsid w:val="00A471D6"/>
    <w:rsid w:val="00A4782D"/>
    <w:rsid w:val="00A50AEB"/>
    <w:rsid w:val="00A513B4"/>
    <w:rsid w:val="00A52D25"/>
    <w:rsid w:val="00A534DB"/>
    <w:rsid w:val="00A54793"/>
    <w:rsid w:val="00A56E69"/>
    <w:rsid w:val="00A57C27"/>
    <w:rsid w:val="00A57F67"/>
    <w:rsid w:val="00A60AD2"/>
    <w:rsid w:val="00A61900"/>
    <w:rsid w:val="00A64187"/>
    <w:rsid w:val="00A64856"/>
    <w:rsid w:val="00A663F1"/>
    <w:rsid w:val="00A66DB4"/>
    <w:rsid w:val="00A70367"/>
    <w:rsid w:val="00A70BBA"/>
    <w:rsid w:val="00A71931"/>
    <w:rsid w:val="00A7194E"/>
    <w:rsid w:val="00A71D7A"/>
    <w:rsid w:val="00A71FBE"/>
    <w:rsid w:val="00A732BD"/>
    <w:rsid w:val="00A73F24"/>
    <w:rsid w:val="00A7491F"/>
    <w:rsid w:val="00A74A20"/>
    <w:rsid w:val="00A765EC"/>
    <w:rsid w:val="00A77202"/>
    <w:rsid w:val="00A7755A"/>
    <w:rsid w:val="00A8059D"/>
    <w:rsid w:val="00A82259"/>
    <w:rsid w:val="00A82B8E"/>
    <w:rsid w:val="00A85713"/>
    <w:rsid w:val="00A8575D"/>
    <w:rsid w:val="00A862EB"/>
    <w:rsid w:val="00A864C6"/>
    <w:rsid w:val="00A91B6B"/>
    <w:rsid w:val="00A920F0"/>
    <w:rsid w:val="00A92A9C"/>
    <w:rsid w:val="00A934FE"/>
    <w:rsid w:val="00A94836"/>
    <w:rsid w:val="00A94CEA"/>
    <w:rsid w:val="00A953EE"/>
    <w:rsid w:val="00A95752"/>
    <w:rsid w:val="00A96463"/>
    <w:rsid w:val="00A96AC4"/>
    <w:rsid w:val="00A97499"/>
    <w:rsid w:val="00A97543"/>
    <w:rsid w:val="00AA1276"/>
    <w:rsid w:val="00AA21CA"/>
    <w:rsid w:val="00AA2AA1"/>
    <w:rsid w:val="00AA4EAD"/>
    <w:rsid w:val="00AA5329"/>
    <w:rsid w:val="00AA5B48"/>
    <w:rsid w:val="00AA5B75"/>
    <w:rsid w:val="00AA5D35"/>
    <w:rsid w:val="00AA66A7"/>
    <w:rsid w:val="00AA6FDF"/>
    <w:rsid w:val="00AA757B"/>
    <w:rsid w:val="00AA7F8F"/>
    <w:rsid w:val="00AB0B8F"/>
    <w:rsid w:val="00AB2F6E"/>
    <w:rsid w:val="00AB3798"/>
    <w:rsid w:val="00AB379B"/>
    <w:rsid w:val="00AB3D2E"/>
    <w:rsid w:val="00AB3DD3"/>
    <w:rsid w:val="00AB5522"/>
    <w:rsid w:val="00AB5BFD"/>
    <w:rsid w:val="00AB7244"/>
    <w:rsid w:val="00AB739B"/>
    <w:rsid w:val="00AC0733"/>
    <w:rsid w:val="00AC3552"/>
    <w:rsid w:val="00AC41C1"/>
    <w:rsid w:val="00AC4E9C"/>
    <w:rsid w:val="00AC632F"/>
    <w:rsid w:val="00AC6FC9"/>
    <w:rsid w:val="00AC7B83"/>
    <w:rsid w:val="00AD03A7"/>
    <w:rsid w:val="00AD05C2"/>
    <w:rsid w:val="00AD0DE1"/>
    <w:rsid w:val="00AD2094"/>
    <w:rsid w:val="00AD337F"/>
    <w:rsid w:val="00AD3BEF"/>
    <w:rsid w:val="00AD5056"/>
    <w:rsid w:val="00AD7FD1"/>
    <w:rsid w:val="00AE0056"/>
    <w:rsid w:val="00AE013E"/>
    <w:rsid w:val="00AE0A01"/>
    <w:rsid w:val="00AE19E7"/>
    <w:rsid w:val="00AE1A25"/>
    <w:rsid w:val="00AE1F47"/>
    <w:rsid w:val="00AE2740"/>
    <w:rsid w:val="00AE31A9"/>
    <w:rsid w:val="00AE4E98"/>
    <w:rsid w:val="00AE51EF"/>
    <w:rsid w:val="00AE5CB6"/>
    <w:rsid w:val="00AE7055"/>
    <w:rsid w:val="00AE7585"/>
    <w:rsid w:val="00AF03C5"/>
    <w:rsid w:val="00AF05B2"/>
    <w:rsid w:val="00AF0C63"/>
    <w:rsid w:val="00AF1E9A"/>
    <w:rsid w:val="00AF256B"/>
    <w:rsid w:val="00AF2B96"/>
    <w:rsid w:val="00AF30FF"/>
    <w:rsid w:val="00AF5C2A"/>
    <w:rsid w:val="00AF5F8A"/>
    <w:rsid w:val="00AF680C"/>
    <w:rsid w:val="00AF7D86"/>
    <w:rsid w:val="00B009FF"/>
    <w:rsid w:val="00B0261E"/>
    <w:rsid w:val="00B03209"/>
    <w:rsid w:val="00B03E40"/>
    <w:rsid w:val="00B04289"/>
    <w:rsid w:val="00B05380"/>
    <w:rsid w:val="00B05609"/>
    <w:rsid w:val="00B069E7"/>
    <w:rsid w:val="00B06A31"/>
    <w:rsid w:val="00B07B19"/>
    <w:rsid w:val="00B07CDE"/>
    <w:rsid w:val="00B07DC9"/>
    <w:rsid w:val="00B10490"/>
    <w:rsid w:val="00B106DB"/>
    <w:rsid w:val="00B10A33"/>
    <w:rsid w:val="00B10F07"/>
    <w:rsid w:val="00B118C6"/>
    <w:rsid w:val="00B124F6"/>
    <w:rsid w:val="00B12975"/>
    <w:rsid w:val="00B1362B"/>
    <w:rsid w:val="00B15AF7"/>
    <w:rsid w:val="00B1660C"/>
    <w:rsid w:val="00B2078A"/>
    <w:rsid w:val="00B20FDD"/>
    <w:rsid w:val="00B21478"/>
    <w:rsid w:val="00B22648"/>
    <w:rsid w:val="00B23D4B"/>
    <w:rsid w:val="00B25234"/>
    <w:rsid w:val="00B253FB"/>
    <w:rsid w:val="00B2541C"/>
    <w:rsid w:val="00B26547"/>
    <w:rsid w:val="00B274D5"/>
    <w:rsid w:val="00B2785F"/>
    <w:rsid w:val="00B30235"/>
    <w:rsid w:val="00B311DD"/>
    <w:rsid w:val="00B31905"/>
    <w:rsid w:val="00B320D7"/>
    <w:rsid w:val="00B32558"/>
    <w:rsid w:val="00B327FC"/>
    <w:rsid w:val="00B34CEF"/>
    <w:rsid w:val="00B35198"/>
    <w:rsid w:val="00B36118"/>
    <w:rsid w:val="00B40DD1"/>
    <w:rsid w:val="00B41EDC"/>
    <w:rsid w:val="00B41F5C"/>
    <w:rsid w:val="00B42209"/>
    <w:rsid w:val="00B42865"/>
    <w:rsid w:val="00B435E8"/>
    <w:rsid w:val="00B438C2"/>
    <w:rsid w:val="00B45103"/>
    <w:rsid w:val="00B4544C"/>
    <w:rsid w:val="00B46091"/>
    <w:rsid w:val="00B461FE"/>
    <w:rsid w:val="00B50A93"/>
    <w:rsid w:val="00B51A05"/>
    <w:rsid w:val="00B51D43"/>
    <w:rsid w:val="00B51D70"/>
    <w:rsid w:val="00B52AB9"/>
    <w:rsid w:val="00B52F7E"/>
    <w:rsid w:val="00B537DA"/>
    <w:rsid w:val="00B54DEC"/>
    <w:rsid w:val="00B555A8"/>
    <w:rsid w:val="00B56933"/>
    <w:rsid w:val="00B6064E"/>
    <w:rsid w:val="00B63547"/>
    <w:rsid w:val="00B639CA"/>
    <w:rsid w:val="00B647A5"/>
    <w:rsid w:val="00B64813"/>
    <w:rsid w:val="00B64B30"/>
    <w:rsid w:val="00B65536"/>
    <w:rsid w:val="00B66300"/>
    <w:rsid w:val="00B6674D"/>
    <w:rsid w:val="00B676BB"/>
    <w:rsid w:val="00B6789E"/>
    <w:rsid w:val="00B70FF0"/>
    <w:rsid w:val="00B7133C"/>
    <w:rsid w:val="00B713FC"/>
    <w:rsid w:val="00B71A63"/>
    <w:rsid w:val="00B72766"/>
    <w:rsid w:val="00B7281C"/>
    <w:rsid w:val="00B733C9"/>
    <w:rsid w:val="00B746E4"/>
    <w:rsid w:val="00B81CC5"/>
    <w:rsid w:val="00B83BC4"/>
    <w:rsid w:val="00B83FFA"/>
    <w:rsid w:val="00B84B88"/>
    <w:rsid w:val="00B84CFA"/>
    <w:rsid w:val="00B86813"/>
    <w:rsid w:val="00B86853"/>
    <w:rsid w:val="00B878A9"/>
    <w:rsid w:val="00B91B9A"/>
    <w:rsid w:val="00B9226A"/>
    <w:rsid w:val="00B926A1"/>
    <w:rsid w:val="00B92E49"/>
    <w:rsid w:val="00B931A5"/>
    <w:rsid w:val="00B9417B"/>
    <w:rsid w:val="00B94F83"/>
    <w:rsid w:val="00B95813"/>
    <w:rsid w:val="00B95F1C"/>
    <w:rsid w:val="00BA0574"/>
    <w:rsid w:val="00BA0DCD"/>
    <w:rsid w:val="00BA141E"/>
    <w:rsid w:val="00BA1833"/>
    <w:rsid w:val="00BA343C"/>
    <w:rsid w:val="00BA4219"/>
    <w:rsid w:val="00BA6E46"/>
    <w:rsid w:val="00BA6EBA"/>
    <w:rsid w:val="00BB0F91"/>
    <w:rsid w:val="00BB1078"/>
    <w:rsid w:val="00BB1F5A"/>
    <w:rsid w:val="00BB2E1C"/>
    <w:rsid w:val="00BB38CB"/>
    <w:rsid w:val="00BB3E20"/>
    <w:rsid w:val="00BB4875"/>
    <w:rsid w:val="00BB4E7E"/>
    <w:rsid w:val="00BB5A5D"/>
    <w:rsid w:val="00BB5BC7"/>
    <w:rsid w:val="00BB5BCF"/>
    <w:rsid w:val="00BB5CEC"/>
    <w:rsid w:val="00BB676B"/>
    <w:rsid w:val="00BB7548"/>
    <w:rsid w:val="00BB78B7"/>
    <w:rsid w:val="00BC12A3"/>
    <w:rsid w:val="00BC2AF7"/>
    <w:rsid w:val="00BC2E09"/>
    <w:rsid w:val="00BC3A78"/>
    <w:rsid w:val="00BC3DF7"/>
    <w:rsid w:val="00BC40ED"/>
    <w:rsid w:val="00BC4945"/>
    <w:rsid w:val="00BC4FEF"/>
    <w:rsid w:val="00BC6101"/>
    <w:rsid w:val="00BD047E"/>
    <w:rsid w:val="00BD102D"/>
    <w:rsid w:val="00BD1943"/>
    <w:rsid w:val="00BD2057"/>
    <w:rsid w:val="00BD2B56"/>
    <w:rsid w:val="00BD2E81"/>
    <w:rsid w:val="00BD2FE2"/>
    <w:rsid w:val="00BD35E9"/>
    <w:rsid w:val="00BD35EA"/>
    <w:rsid w:val="00BD380B"/>
    <w:rsid w:val="00BD4271"/>
    <w:rsid w:val="00BD452B"/>
    <w:rsid w:val="00BD5328"/>
    <w:rsid w:val="00BD5B9E"/>
    <w:rsid w:val="00BD6107"/>
    <w:rsid w:val="00BE04D5"/>
    <w:rsid w:val="00BE170E"/>
    <w:rsid w:val="00BE2C56"/>
    <w:rsid w:val="00BE3A51"/>
    <w:rsid w:val="00BE4240"/>
    <w:rsid w:val="00BE4830"/>
    <w:rsid w:val="00BE7051"/>
    <w:rsid w:val="00BE7898"/>
    <w:rsid w:val="00BF06A5"/>
    <w:rsid w:val="00BF1541"/>
    <w:rsid w:val="00BF23AA"/>
    <w:rsid w:val="00BF2692"/>
    <w:rsid w:val="00BF4198"/>
    <w:rsid w:val="00BF49C7"/>
    <w:rsid w:val="00BF55FF"/>
    <w:rsid w:val="00BF75D2"/>
    <w:rsid w:val="00BF7671"/>
    <w:rsid w:val="00BF7803"/>
    <w:rsid w:val="00BF7DB1"/>
    <w:rsid w:val="00C01471"/>
    <w:rsid w:val="00C020CC"/>
    <w:rsid w:val="00C02501"/>
    <w:rsid w:val="00C05E81"/>
    <w:rsid w:val="00C05EA7"/>
    <w:rsid w:val="00C06417"/>
    <w:rsid w:val="00C06AC1"/>
    <w:rsid w:val="00C07437"/>
    <w:rsid w:val="00C07CDA"/>
    <w:rsid w:val="00C1067A"/>
    <w:rsid w:val="00C127AD"/>
    <w:rsid w:val="00C13624"/>
    <w:rsid w:val="00C1395C"/>
    <w:rsid w:val="00C14A5B"/>
    <w:rsid w:val="00C14C7D"/>
    <w:rsid w:val="00C14F93"/>
    <w:rsid w:val="00C151F4"/>
    <w:rsid w:val="00C15562"/>
    <w:rsid w:val="00C15F42"/>
    <w:rsid w:val="00C1672D"/>
    <w:rsid w:val="00C171DC"/>
    <w:rsid w:val="00C1769F"/>
    <w:rsid w:val="00C200E0"/>
    <w:rsid w:val="00C219F9"/>
    <w:rsid w:val="00C222A0"/>
    <w:rsid w:val="00C228A2"/>
    <w:rsid w:val="00C22BA7"/>
    <w:rsid w:val="00C23959"/>
    <w:rsid w:val="00C23A0B"/>
    <w:rsid w:val="00C23FBF"/>
    <w:rsid w:val="00C2595E"/>
    <w:rsid w:val="00C2699E"/>
    <w:rsid w:val="00C27056"/>
    <w:rsid w:val="00C31E7B"/>
    <w:rsid w:val="00C32E73"/>
    <w:rsid w:val="00C330ED"/>
    <w:rsid w:val="00C33989"/>
    <w:rsid w:val="00C34700"/>
    <w:rsid w:val="00C365F3"/>
    <w:rsid w:val="00C37D1D"/>
    <w:rsid w:val="00C41351"/>
    <w:rsid w:val="00C41467"/>
    <w:rsid w:val="00C435D8"/>
    <w:rsid w:val="00C441AC"/>
    <w:rsid w:val="00C45890"/>
    <w:rsid w:val="00C47123"/>
    <w:rsid w:val="00C47B41"/>
    <w:rsid w:val="00C506C2"/>
    <w:rsid w:val="00C5098C"/>
    <w:rsid w:val="00C52E4F"/>
    <w:rsid w:val="00C5387B"/>
    <w:rsid w:val="00C54356"/>
    <w:rsid w:val="00C56776"/>
    <w:rsid w:val="00C572F0"/>
    <w:rsid w:val="00C57A18"/>
    <w:rsid w:val="00C60813"/>
    <w:rsid w:val="00C61C0F"/>
    <w:rsid w:val="00C62960"/>
    <w:rsid w:val="00C62EB0"/>
    <w:rsid w:val="00C633D2"/>
    <w:rsid w:val="00C6382C"/>
    <w:rsid w:val="00C6384A"/>
    <w:rsid w:val="00C64048"/>
    <w:rsid w:val="00C64C45"/>
    <w:rsid w:val="00C65905"/>
    <w:rsid w:val="00C6729B"/>
    <w:rsid w:val="00C710DE"/>
    <w:rsid w:val="00C71522"/>
    <w:rsid w:val="00C71EAE"/>
    <w:rsid w:val="00C73649"/>
    <w:rsid w:val="00C762F3"/>
    <w:rsid w:val="00C76AD7"/>
    <w:rsid w:val="00C76B55"/>
    <w:rsid w:val="00C76FD5"/>
    <w:rsid w:val="00C8018F"/>
    <w:rsid w:val="00C80553"/>
    <w:rsid w:val="00C8181D"/>
    <w:rsid w:val="00C834EC"/>
    <w:rsid w:val="00C86940"/>
    <w:rsid w:val="00C87C62"/>
    <w:rsid w:val="00C910E1"/>
    <w:rsid w:val="00C91B3B"/>
    <w:rsid w:val="00C923E3"/>
    <w:rsid w:val="00C92F1E"/>
    <w:rsid w:val="00C93F29"/>
    <w:rsid w:val="00C94EF7"/>
    <w:rsid w:val="00C95BC7"/>
    <w:rsid w:val="00C96A64"/>
    <w:rsid w:val="00C96B45"/>
    <w:rsid w:val="00C9705B"/>
    <w:rsid w:val="00CA0527"/>
    <w:rsid w:val="00CA2F50"/>
    <w:rsid w:val="00CA3EF8"/>
    <w:rsid w:val="00CA56C9"/>
    <w:rsid w:val="00CA6E11"/>
    <w:rsid w:val="00CA7C1B"/>
    <w:rsid w:val="00CB261F"/>
    <w:rsid w:val="00CB2753"/>
    <w:rsid w:val="00CB42D9"/>
    <w:rsid w:val="00CB463A"/>
    <w:rsid w:val="00CB4F52"/>
    <w:rsid w:val="00CB673B"/>
    <w:rsid w:val="00CB7B34"/>
    <w:rsid w:val="00CB7E20"/>
    <w:rsid w:val="00CC0E22"/>
    <w:rsid w:val="00CC164E"/>
    <w:rsid w:val="00CC1B0B"/>
    <w:rsid w:val="00CC1D34"/>
    <w:rsid w:val="00CC2374"/>
    <w:rsid w:val="00CC2D8D"/>
    <w:rsid w:val="00CC3A48"/>
    <w:rsid w:val="00CC3D64"/>
    <w:rsid w:val="00CC40F5"/>
    <w:rsid w:val="00CC5463"/>
    <w:rsid w:val="00CC7317"/>
    <w:rsid w:val="00CC76B1"/>
    <w:rsid w:val="00CD058E"/>
    <w:rsid w:val="00CD18D8"/>
    <w:rsid w:val="00CD2065"/>
    <w:rsid w:val="00CD23B0"/>
    <w:rsid w:val="00CD2DC3"/>
    <w:rsid w:val="00CD32B1"/>
    <w:rsid w:val="00CD3377"/>
    <w:rsid w:val="00CD37EC"/>
    <w:rsid w:val="00CD3B19"/>
    <w:rsid w:val="00CD479E"/>
    <w:rsid w:val="00CD483D"/>
    <w:rsid w:val="00CD68C6"/>
    <w:rsid w:val="00CD68E1"/>
    <w:rsid w:val="00CD7100"/>
    <w:rsid w:val="00CD7877"/>
    <w:rsid w:val="00CD7A19"/>
    <w:rsid w:val="00CD7D93"/>
    <w:rsid w:val="00CE1910"/>
    <w:rsid w:val="00CE2493"/>
    <w:rsid w:val="00CE2AAC"/>
    <w:rsid w:val="00CE4826"/>
    <w:rsid w:val="00CE4D50"/>
    <w:rsid w:val="00CE5456"/>
    <w:rsid w:val="00CE5478"/>
    <w:rsid w:val="00CE55F9"/>
    <w:rsid w:val="00CE56CA"/>
    <w:rsid w:val="00CE624F"/>
    <w:rsid w:val="00CE7579"/>
    <w:rsid w:val="00CF1AA1"/>
    <w:rsid w:val="00CF2508"/>
    <w:rsid w:val="00CF251E"/>
    <w:rsid w:val="00CF2AAE"/>
    <w:rsid w:val="00CF319E"/>
    <w:rsid w:val="00CF3721"/>
    <w:rsid w:val="00CF3DC9"/>
    <w:rsid w:val="00CF41F0"/>
    <w:rsid w:val="00CF56DC"/>
    <w:rsid w:val="00CF65B2"/>
    <w:rsid w:val="00CF7068"/>
    <w:rsid w:val="00CF7230"/>
    <w:rsid w:val="00CF76C1"/>
    <w:rsid w:val="00D01076"/>
    <w:rsid w:val="00D03047"/>
    <w:rsid w:val="00D039E8"/>
    <w:rsid w:val="00D045A7"/>
    <w:rsid w:val="00D04AAD"/>
    <w:rsid w:val="00D05408"/>
    <w:rsid w:val="00D0570B"/>
    <w:rsid w:val="00D05D5E"/>
    <w:rsid w:val="00D07C97"/>
    <w:rsid w:val="00D108F7"/>
    <w:rsid w:val="00D10A95"/>
    <w:rsid w:val="00D10AB4"/>
    <w:rsid w:val="00D111D2"/>
    <w:rsid w:val="00D1141E"/>
    <w:rsid w:val="00D114B6"/>
    <w:rsid w:val="00D12DBB"/>
    <w:rsid w:val="00D14EBB"/>
    <w:rsid w:val="00D150D0"/>
    <w:rsid w:val="00D164A5"/>
    <w:rsid w:val="00D17849"/>
    <w:rsid w:val="00D21DB7"/>
    <w:rsid w:val="00D2240A"/>
    <w:rsid w:val="00D22471"/>
    <w:rsid w:val="00D24C8C"/>
    <w:rsid w:val="00D24DBC"/>
    <w:rsid w:val="00D26253"/>
    <w:rsid w:val="00D2631C"/>
    <w:rsid w:val="00D265A1"/>
    <w:rsid w:val="00D2671A"/>
    <w:rsid w:val="00D276C3"/>
    <w:rsid w:val="00D30B64"/>
    <w:rsid w:val="00D30CA3"/>
    <w:rsid w:val="00D30D33"/>
    <w:rsid w:val="00D316C7"/>
    <w:rsid w:val="00D31FE8"/>
    <w:rsid w:val="00D32AD9"/>
    <w:rsid w:val="00D32D44"/>
    <w:rsid w:val="00D3689D"/>
    <w:rsid w:val="00D36C40"/>
    <w:rsid w:val="00D37668"/>
    <w:rsid w:val="00D37DBD"/>
    <w:rsid w:val="00D42171"/>
    <w:rsid w:val="00D43360"/>
    <w:rsid w:val="00D44069"/>
    <w:rsid w:val="00D464B4"/>
    <w:rsid w:val="00D46CB6"/>
    <w:rsid w:val="00D47AF1"/>
    <w:rsid w:val="00D50E67"/>
    <w:rsid w:val="00D5506C"/>
    <w:rsid w:val="00D568F6"/>
    <w:rsid w:val="00D6096B"/>
    <w:rsid w:val="00D60CA4"/>
    <w:rsid w:val="00D61FBE"/>
    <w:rsid w:val="00D63049"/>
    <w:rsid w:val="00D65717"/>
    <w:rsid w:val="00D65EC2"/>
    <w:rsid w:val="00D67DD2"/>
    <w:rsid w:val="00D70A54"/>
    <w:rsid w:val="00D715F5"/>
    <w:rsid w:val="00D716BB"/>
    <w:rsid w:val="00D73724"/>
    <w:rsid w:val="00D75090"/>
    <w:rsid w:val="00D75AAD"/>
    <w:rsid w:val="00D75F4C"/>
    <w:rsid w:val="00D76565"/>
    <w:rsid w:val="00D770A0"/>
    <w:rsid w:val="00D7762D"/>
    <w:rsid w:val="00D8005B"/>
    <w:rsid w:val="00D8076B"/>
    <w:rsid w:val="00D810F1"/>
    <w:rsid w:val="00D84A2F"/>
    <w:rsid w:val="00D85BC6"/>
    <w:rsid w:val="00D860A6"/>
    <w:rsid w:val="00D9020E"/>
    <w:rsid w:val="00D90AA4"/>
    <w:rsid w:val="00D917B4"/>
    <w:rsid w:val="00D92495"/>
    <w:rsid w:val="00D93880"/>
    <w:rsid w:val="00D941F8"/>
    <w:rsid w:val="00D9421E"/>
    <w:rsid w:val="00D945C1"/>
    <w:rsid w:val="00D94CA6"/>
    <w:rsid w:val="00D951DB"/>
    <w:rsid w:val="00D95ADC"/>
    <w:rsid w:val="00D95BA5"/>
    <w:rsid w:val="00D96366"/>
    <w:rsid w:val="00D97598"/>
    <w:rsid w:val="00D97A61"/>
    <w:rsid w:val="00DA05B8"/>
    <w:rsid w:val="00DA0AF3"/>
    <w:rsid w:val="00DA1342"/>
    <w:rsid w:val="00DA1C00"/>
    <w:rsid w:val="00DA349E"/>
    <w:rsid w:val="00DA3B51"/>
    <w:rsid w:val="00DA3C97"/>
    <w:rsid w:val="00DA42F8"/>
    <w:rsid w:val="00DA48BE"/>
    <w:rsid w:val="00DA4C2F"/>
    <w:rsid w:val="00DA4D80"/>
    <w:rsid w:val="00DA662C"/>
    <w:rsid w:val="00DA6962"/>
    <w:rsid w:val="00DA6F47"/>
    <w:rsid w:val="00DA7ED1"/>
    <w:rsid w:val="00DB0306"/>
    <w:rsid w:val="00DB0334"/>
    <w:rsid w:val="00DB0C7C"/>
    <w:rsid w:val="00DB174B"/>
    <w:rsid w:val="00DB188B"/>
    <w:rsid w:val="00DB2912"/>
    <w:rsid w:val="00DB35EA"/>
    <w:rsid w:val="00DB368B"/>
    <w:rsid w:val="00DB4D0F"/>
    <w:rsid w:val="00DB5DF0"/>
    <w:rsid w:val="00DB745A"/>
    <w:rsid w:val="00DB785A"/>
    <w:rsid w:val="00DB7F0D"/>
    <w:rsid w:val="00DC1159"/>
    <w:rsid w:val="00DC3509"/>
    <w:rsid w:val="00DC4625"/>
    <w:rsid w:val="00DC55FF"/>
    <w:rsid w:val="00DC7497"/>
    <w:rsid w:val="00DC790E"/>
    <w:rsid w:val="00DC7B5B"/>
    <w:rsid w:val="00DD0711"/>
    <w:rsid w:val="00DD1769"/>
    <w:rsid w:val="00DD1869"/>
    <w:rsid w:val="00DD1EA2"/>
    <w:rsid w:val="00DD2BF6"/>
    <w:rsid w:val="00DD4568"/>
    <w:rsid w:val="00DD45E4"/>
    <w:rsid w:val="00DD499E"/>
    <w:rsid w:val="00DD4AC0"/>
    <w:rsid w:val="00DD4C00"/>
    <w:rsid w:val="00DD585D"/>
    <w:rsid w:val="00DD5D4B"/>
    <w:rsid w:val="00DD75B0"/>
    <w:rsid w:val="00DE077B"/>
    <w:rsid w:val="00DE1728"/>
    <w:rsid w:val="00DE2AE7"/>
    <w:rsid w:val="00DE2B2C"/>
    <w:rsid w:val="00DE3143"/>
    <w:rsid w:val="00DE4C42"/>
    <w:rsid w:val="00DE57CE"/>
    <w:rsid w:val="00DE6059"/>
    <w:rsid w:val="00DE67E9"/>
    <w:rsid w:val="00DE79F0"/>
    <w:rsid w:val="00DF0108"/>
    <w:rsid w:val="00DF38D5"/>
    <w:rsid w:val="00DF4218"/>
    <w:rsid w:val="00DF455C"/>
    <w:rsid w:val="00E00CB3"/>
    <w:rsid w:val="00E02F25"/>
    <w:rsid w:val="00E030B6"/>
    <w:rsid w:val="00E03160"/>
    <w:rsid w:val="00E045CE"/>
    <w:rsid w:val="00E054D8"/>
    <w:rsid w:val="00E059F8"/>
    <w:rsid w:val="00E05C46"/>
    <w:rsid w:val="00E06793"/>
    <w:rsid w:val="00E06A8E"/>
    <w:rsid w:val="00E06CD8"/>
    <w:rsid w:val="00E07689"/>
    <w:rsid w:val="00E07BD1"/>
    <w:rsid w:val="00E07E5B"/>
    <w:rsid w:val="00E10758"/>
    <w:rsid w:val="00E119D3"/>
    <w:rsid w:val="00E11E85"/>
    <w:rsid w:val="00E121EF"/>
    <w:rsid w:val="00E12B4A"/>
    <w:rsid w:val="00E12BF2"/>
    <w:rsid w:val="00E12DF8"/>
    <w:rsid w:val="00E134C1"/>
    <w:rsid w:val="00E13820"/>
    <w:rsid w:val="00E13A65"/>
    <w:rsid w:val="00E15AA7"/>
    <w:rsid w:val="00E16EB7"/>
    <w:rsid w:val="00E1766C"/>
    <w:rsid w:val="00E201D0"/>
    <w:rsid w:val="00E206F6"/>
    <w:rsid w:val="00E209C2"/>
    <w:rsid w:val="00E20E29"/>
    <w:rsid w:val="00E21220"/>
    <w:rsid w:val="00E216F2"/>
    <w:rsid w:val="00E22737"/>
    <w:rsid w:val="00E23EE4"/>
    <w:rsid w:val="00E248B3"/>
    <w:rsid w:val="00E2520C"/>
    <w:rsid w:val="00E253DE"/>
    <w:rsid w:val="00E25FFF"/>
    <w:rsid w:val="00E2746F"/>
    <w:rsid w:val="00E30161"/>
    <w:rsid w:val="00E31EBE"/>
    <w:rsid w:val="00E32113"/>
    <w:rsid w:val="00E32834"/>
    <w:rsid w:val="00E329C5"/>
    <w:rsid w:val="00E32A92"/>
    <w:rsid w:val="00E33987"/>
    <w:rsid w:val="00E33D22"/>
    <w:rsid w:val="00E34D83"/>
    <w:rsid w:val="00E3502F"/>
    <w:rsid w:val="00E35D91"/>
    <w:rsid w:val="00E36FC3"/>
    <w:rsid w:val="00E36FF5"/>
    <w:rsid w:val="00E40F69"/>
    <w:rsid w:val="00E42136"/>
    <w:rsid w:val="00E423B2"/>
    <w:rsid w:val="00E424B6"/>
    <w:rsid w:val="00E45371"/>
    <w:rsid w:val="00E456C8"/>
    <w:rsid w:val="00E464E5"/>
    <w:rsid w:val="00E471F6"/>
    <w:rsid w:val="00E50A27"/>
    <w:rsid w:val="00E50FBF"/>
    <w:rsid w:val="00E51173"/>
    <w:rsid w:val="00E5144F"/>
    <w:rsid w:val="00E51851"/>
    <w:rsid w:val="00E51D7E"/>
    <w:rsid w:val="00E53A43"/>
    <w:rsid w:val="00E53BF3"/>
    <w:rsid w:val="00E57161"/>
    <w:rsid w:val="00E572CD"/>
    <w:rsid w:val="00E602A4"/>
    <w:rsid w:val="00E60B17"/>
    <w:rsid w:val="00E6144B"/>
    <w:rsid w:val="00E61F94"/>
    <w:rsid w:val="00E62406"/>
    <w:rsid w:val="00E624A8"/>
    <w:rsid w:val="00E64080"/>
    <w:rsid w:val="00E64AA4"/>
    <w:rsid w:val="00E64EB4"/>
    <w:rsid w:val="00E660D9"/>
    <w:rsid w:val="00E6667C"/>
    <w:rsid w:val="00E67657"/>
    <w:rsid w:val="00E67E81"/>
    <w:rsid w:val="00E70203"/>
    <w:rsid w:val="00E70D68"/>
    <w:rsid w:val="00E71207"/>
    <w:rsid w:val="00E71F1A"/>
    <w:rsid w:val="00E722E4"/>
    <w:rsid w:val="00E72A3E"/>
    <w:rsid w:val="00E73288"/>
    <w:rsid w:val="00E7536C"/>
    <w:rsid w:val="00E754FA"/>
    <w:rsid w:val="00E77B44"/>
    <w:rsid w:val="00E8037D"/>
    <w:rsid w:val="00E80870"/>
    <w:rsid w:val="00E80BE0"/>
    <w:rsid w:val="00E80D92"/>
    <w:rsid w:val="00E81D07"/>
    <w:rsid w:val="00E83511"/>
    <w:rsid w:val="00E835A2"/>
    <w:rsid w:val="00E838F0"/>
    <w:rsid w:val="00E841A4"/>
    <w:rsid w:val="00E8492E"/>
    <w:rsid w:val="00E84E33"/>
    <w:rsid w:val="00E85D85"/>
    <w:rsid w:val="00E85FC5"/>
    <w:rsid w:val="00E85FD5"/>
    <w:rsid w:val="00E86DF9"/>
    <w:rsid w:val="00E86EDF"/>
    <w:rsid w:val="00E86FA6"/>
    <w:rsid w:val="00E90120"/>
    <w:rsid w:val="00E908AD"/>
    <w:rsid w:val="00E92032"/>
    <w:rsid w:val="00E92170"/>
    <w:rsid w:val="00E93DB0"/>
    <w:rsid w:val="00E94048"/>
    <w:rsid w:val="00E942B3"/>
    <w:rsid w:val="00E9492B"/>
    <w:rsid w:val="00E94A8A"/>
    <w:rsid w:val="00E96AB6"/>
    <w:rsid w:val="00E97769"/>
    <w:rsid w:val="00E97960"/>
    <w:rsid w:val="00EA06EF"/>
    <w:rsid w:val="00EA12BA"/>
    <w:rsid w:val="00EA22FE"/>
    <w:rsid w:val="00EA2B79"/>
    <w:rsid w:val="00EA2B90"/>
    <w:rsid w:val="00EA2CE4"/>
    <w:rsid w:val="00EA3696"/>
    <w:rsid w:val="00EA3FCF"/>
    <w:rsid w:val="00EA3FF0"/>
    <w:rsid w:val="00EA4375"/>
    <w:rsid w:val="00EA46C7"/>
    <w:rsid w:val="00EA501D"/>
    <w:rsid w:val="00EA5B58"/>
    <w:rsid w:val="00EA60AC"/>
    <w:rsid w:val="00EA6644"/>
    <w:rsid w:val="00EA6C61"/>
    <w:rsid w:val="00EA6F1A"/>
    <w:rsid w:val="00EA70D2"/>
    <w:rsid w:val="00EA790E"/>
    <w:rsid w:val="00EB1352"/>
    <w:rsid w:val="00EB15A0"/>
    <w:rsid w:val="00EB29C3"/>
    <w:rsid w:val="00EB3D75"/>
    <w:rsid w:val="00EB4345"/>
    <w:rsid w:val="00EB4FFD"/>
    <w:rsid w:val="00EB537C"/>
    <w:rsid w:val="00EB5EAE"/>
    <w:rsid w:val="00EC0419"/>
    <w:rsid w:val="00EC04B0"/>
    <w:rsid w:val="00EC071C"/>
    <w:rsid w:val="00EC0DAE"/>
    <w:rsid w:val="00EC1260"/>
    <w:rsid w:val="00EC27D1"/>
    <w:rsid w:val="00EC32B3"/>
    <w:rsid w:val="00EC3B92"/>
    <w:rsid w:val="00EC4800"/>
    <w:rsid w:val="00EC5C0E"/>
    <w:rsid w:val="00EC69D5"/>
    <w:rsid w:val="00ED078D"/>
    <w:rsid w:val="00ED0AAC"/>
    <w:rsid w:val="00ED0F4D"/>
    <w:rsid w:val="00ED128C"/>
    <w:rsid w:val="00ED157D"/>
    <w:rsid w:val="00ED2890"/>
    <w:rsid w:val="00ED2FEF"/>
    <w:rsid w:val="00ED370F"/>
    <w:rsid w:val="00ED42BB"/>
    <w:rsid w:val="00ED443B"/>
    <w:rsid w:val="00EE04CB"/>
    <w:rsid w:val="00EE20B9"/>
    <w:rsid w:val="00EE50BE"/>
    <w:rsid w:val="00EE547F"/>
    <w:rsid w:val="00EE5C41"/>
    <w:rsid w:val="00EE5D8E"/>
    <w:rsid w:val="00EE7854"/>
    <w:rsid w:val="00EF0082"/>
    <w:rsid w:val="00EF052B"/>
    <w:rsid w:val="00EF1873"/>
    <w:rsid w:val="00EF368E"/>
    <w:rsid w:val="00EF3D59"/>
    <w:rsid w:val="00EF45C2"/>
    <w:rsid w:val="00EF4830"/>
    <w:rsid w:val="00EF4D5E"/>
    <w:rsid w:val="00EF4D5F"/>
    <w:rsid w:val="00EF5ECA"/>
    <w:rsid w:val="00EF7616"/>
    <w:rsid w:val="00F001DB"/>
    <w:rsid w:val="00F021D8"/>
    <w:rsid w:val="00F027A9"/>
    <w:rsid w:val="00F033A1"/>
    <w:rsid w:val="00F04461"/>
    <w:rsid w:val="00F048A8"/>
    <w:rsid w:val="00F04D10"/>
    <w:rsid w:val="00F07A72"/>
    <w:rsid w:val="00F1131D"/>
    <w:rsid w:val="00F13A9E"/>
    <w:rsid w:val="00F14257"/>
    <w:rsid w:val="00F14404"/>
    <w:rsid w:val="00F14EBA"/>
    <w:rsid w:val="00F14F89"/>
    <w:rsid w:val="00F152A2"/>
    <w:rsid w:val="00F15AA4"/>
    <w:rsid w:val="00F17A2E"/>
    <w:rsid w:val="00F17EBF"/>
    <w:rsid w:val="00F21E3B"/>
    <w:rsid w:val="00F22BC5"/>
    <w:rsid w:val="00F22D3A"/>
    <w:rsid w:val="00F235F0"/>
    <w:rsid w:val="00F24D5B"/>
    <w:rsid w:val="00F27E17"/>
    <w:rsid w:val="00F27FC0"/>
    <w:rsid w:val="00F30005"/>
    <w:rsid w:val="00F302F9"/>
    <w:rsid w:val="00F3038E"/>
    <w:rsid w:val="00F30765"/>
    <w:rsid w:val="00F31362"/>
    <w:rsid w:val="00F316A2"/>
    <w:rsid w:val="00F31DAF"/>
    <w:rsid w:val="00F33127"/>
    <w:rsid w:val="00F34571"/>
    <w:rsid w:val="00F34A69"/>
    <w:rsid w:val="00F34D67"/>
    <w:rsid w:val="00F36847"/>
    <w:rsid w:val="00F36F3F"/>
    <w:rsid w:val="00F40B08"/>
    <w:rsid w:val="00F415AA"/>
    <w:rsid w:val="00F42B77"/>
    <w:rsid w:val="00F42E18"/>
    <w:rsid w:val="00F431A7"/>
    <w:rsid w:val="00F436A0"/>
    <w:rsid w:val="00F44C29"/>
    <w:rsid w:val="00F47AE7"/>
    <w:rsid w:val="00F5065F"/>
    <w:rsid w:val="00F51B73"/>
    <w:rsid w:val="00F55541"/>
    <w:rsid w:val="00F57111"/>
    <w:rsid w:val="00F604B5"/>
    <w:rsid w:val="00F6073D"/>
    <w:rsid w:val="00F6118C"/>
    <w:rsid w:val="00F6135A"/>
    <w:rsid w:val="00F61507"/>
    <w:rsid w:val="00F628A1"/>
    <w:rsid w:val="00F62A65"/>
    <w:rsid w:val="00F631E5"/>
    <w:rsid w:val="00F632B4"/>
    <w:rsid w:val="00F6738D"/>
    <w:rsid w:val="00F71810"/>
    <w:rsid w:val="00F71A02"/>
    <w:rsid w:val="00F71A93"/>
    <w:rsid w:val="00F72155"/>
    <w:rsid w:val="00F7263A"/>
    <w:rsid w:val="00F73BB2"/>
    <w:rsid w:val="00F74F6E"/>
    <w:rsid w:val="00F75359"/>
    <w:rsid w:val="00F77A1A"/>
    <w:rsid w:val="00F8129B"/>
    <w:rsid w:val="00F817F4"/>
    <w:rsid w:val="00F82A94"/>
    <w:rsid w:val="00F82C02"/>
    <w:rsid w:val="00F83A13"/>
    <w:rsid w:val="00F83CF1"/>
    <w:rsid w:val="00F84432"/>
    <w:rsid w:val="00F84830"/>
    <w:rsid w:val="00F84BF1"/>
    <w:rsid w:val="00F90118"/>
    <w:rsid w:val="00F9032D"/>
    <w:rsid w:val="00F90898"/>
    <w:rsid w:val="00F90996"/>
    <w:rsid w:val="00F90A54"/>
    <w:rsid w:val="00F923A9"/>
    <w:rsid w:val="00F92EE3"/>
    <w:rsid w:val="00F940CE"/>
    <w:rsid w:val="00F942A6"/>
    <w:rsid w:val="00F9494F"/>
    <w:rsid w:val="00F949A1"/>
    <w:rsid w:val="00F94B34"/>
    <w:rsid w:val="00F94D68"/>
    <w:rsid w:val="00F96810"/>
    <w:rsid w:val="00F972BE"/>
    <w:rsid w:val="00F97E11"/>
    <w:rsid w:val="00FA081C"/>
    <w:rsid w:val="00FA1005"/>
    <w:rsid w:val="00FA1384"/>
    <w:rsid w:val="00FA3025"/>
    <w:rsid w:val="00FA3965"/>
    <w:rsid w:val="00FA4098"/>
    <w:rsid w:val="00FA487C"/>
    <w:rsid w:val="00FA548F"/>
    <w:rsid w:val="00FA5C48"/>
    <w:rsid w:val="00FA65F3"/>
    <w:rsid w:val="00FA676F"/>
    <w:rsid w:val="00FA7970"/>
    <w:rsid w:val="00FA7F48"/>
    <w:rsid w:val="00FB0389"/>
    <w:rsid w:val="00FB06BE"/>
    <w:rsid w:val="00FB0A61"/>
    <w:rsid w:val="00FB22A0"/>
    <w:rsid w:val="00FB27DF"/>
    <w:rsid w:val="00FB31FB"/>
    <w:rsid w:val="00FB3F5F"/>
    <w:rsid w:val="00FB45D1"/>
    <w:rsid w:val="00FB516C"/>
    <w:rsid w:val="00FB5A5C"/>
    <w:rsid w:val="00FC03B5"/>
    <w:rsid w:val="00FC06A2"/>
    <w:rsid w:val="00FC1283"/>
    <w:rsid w:val="00FC16FB"/>
    <w:rsid w:val="00FC1A38"/>
    <w:rsid w:val="00FC2B0E"/>
    <w:rsid w:val="00FC350D"/>
    <w:rsid w:val="00FC5248"/>
    <w:rsid w:val="00FC585A"/>
    <w:rsid w:val="00FC6914"/>
    <w:rsid w:val="00FC6CBD"/>
    <w:rsid w:val="00FC7115"/>
    <w:rsid w:val="00FC7187"/>
    <w:rsid w:val="00FD061E"/>
    <w:rsid w:val="00FD0C80"/>
    <w:rsid w:val="00FD0EC7"/>
    <w:rsid w:val="00FD1EA8"/>
    <w:rsid w:val="00FD1F66"/>
    <w:rsid w:val="00FD21A5"/>
    <w:rsid w:val="00FD319C"/>
    <w:rsid w:val="00FD3282"/>
    <w:rsid w:val="00FD3791"/>
    <w:rsid w:val="00FD3DD1"/>
    <w:rsid w:val="00FD3F22"/>
    <w:rsid w:val="00FD4036"/>
    <w:rsid w:val="00FD4B5A"/>
    <w:rsid w:val="00FD66EE"/>
    <w:rsid w:val="00FD6BC6"/>
    <w:rsid w:val="00FD78E2"/>
    <w:rsid w:val="00FD7EC4"/>
    <w:rsid w:val="00FE317B"/>
    <w:rsid w:val="00FE3B4D"/>
    <w:rsid w:val="00FE4852"/>
    <w:rsid w:val="00FE4D9F"/>
    <w:rsid w:val="00FE4E65"/>
    <w:rsid w:val="00FE5A04"/>
    <w:rsid w:val="00FE6479"/>
    <w:rsid w:val="00FE666F"/>
    <w:rsid w:val="00FE7320"/>
    <w:rsid w:val="00FE7D5A"/>
    <w:rsid w:val="00FE7F3F"/>
    <w:rsid w:val="00FF02FD"/>
    <w:rsid w:val="00FF0E69"/>
    <w:rsid w:val="00FF2867"/>
    <w:rsid w:val="00FF2C06"/>
    <w:rsid w:val="00FF38F8"/>
    <w:rsid w:val="00FF4319"/>
    <w:rsid w:val="00FF44FA"/>
    <w:rsid w:val="00FF4721"/>
    <w:rsid w:val="00FF5533"/>
    <w:rsid w:val="00FF6213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28F0"/>
  <w15:docId w15:val="{88B3FD84-1BC7-44D1-A62C-604F22E9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5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2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D42BB"/>
    <w:pPr>
      <w:ind w:left="720"/>
      <w:contextualSpacing/>
    </w:pPr>
  </w:style>
  <w:style w:type="table" w:styleId="Mkatabulky">
    <w:name w:val="Table Grid"/>
    <w:basedOn w:val="Normlntabulka"/>
    <w:uiPriority w:val="59"/>
    <w:rsid w:val="00C86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02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1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0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azil\Documents\PROJEKT%20MAP\Evaluace\&#352;ablona%20pro%20Pr&#367;b&#283;&#382;nou%20sebehodnotic&#237;%20zpr&#225;vu%20p&#345;&#237;jemc&#367;%20MAP_OT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pro Průběžnou sebehodnoticí zprávu příjemců MAP_OTR</Template>
  <TotalTime>0</TotalTime>
  <Pages>18</Pages>
  <Words>4240</Words>
  <Characters>25016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Josef Zdražill</dc:creator>
  <cp:lastModifiedBy>Zdražil Josef</cp:lastModifiedBy>
  <cp:revision>2</cp:revision>
  <cp:lastPrinted>2017-07-24T10:48:00Z</cp:lastPrinted>
  <dcterms:created xsi:type="dcterms:W3CDTF">2022-01-24T16:03:00Z</dcterms:created>
  <dcterms:modified xsi:type="dcterms:W3CDTF">2022-01-24T16:03:00Z</dcterms:modified>
</cp:coreProperties>
</file>